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1E578" w14:textId="6AFD0A2D" w:rsidR="005B554F" w:rsidRDefault="005B554F">
      <w:pPr>
        <w:jc w:val="both"/>
        <w:rPr>
          <w:rFonts w:ascii="Tahoma" w:hAnsi="Tahoma" w:cs="Tahoma"/>
          <w:sz w:val="44"/>
          <w:szCs w:val="44"/>
          <w:lang w:val="en-US"/>
        </w:rPr>
      </w:pPr>
      <w:r>
        <w:rPr>
          <w:rFonts w:ascii="Tahoma" w:hAnsi="Tahoma" w:cs="Tahoma"/>
          <w:sz w:val="44"/>
          <w:szCs w:val="44"/>
          <w:lang w:val="en-US"/>
        </w:rPr>
        <w:t>I</w:t>
      </w:r>
    </w:p>
    <w:p w14:paraId="642C1B12" w14:textId="6EA1D193" w:rsidR="00E60AA7" w:rsidRPr="00426B10" w:rsidRDefault="006A00B3">
      <w:pPr>
        <w:jc w:val="both"/>
        <w:rPr>
          <w:rFonts w:ascii="Tahoma" w:hAnsi="Tahoma" w:cs="Tahoma"/>
          <w:sz w:val="44"/>
          <w:szCs w:val="44"/>
          <w:lang w:val="en-US"/>
        </w:rPr>
      </w:pPr>
      <w:r w:rsidRPr="00426B10">
        <w:rPr>
          <w:rFonts w:ascii="Tahoma" w:hAnsi="Tahoma" w:cs="Tahoma"/>
          <w:sz w:val="44"/>
          <w:szCs w:val="44"/>
          <w:lang w:val="en-US"/>
        </w:rPr>
        <w:t>Portuguese Commercial Code</w:t>
      </w:r>
    </w:p>
    <w:p w14:paraId="0B176DF7" w14:textId="77777777" w:rsidR="00E60AA7" w:rsidRPr="00426B10" w:rsidRDefault="006A00B3">
      <w:pPr>
        <w:jc w:val="both"/>
        <w:rPr>
          <w:rFonts w:ascii="Tahoma" w:hAnsi="Tahoma" w:cs="Tahoma"/>
          <w:sz w:val="44"/>
          <w:szCs w:val="44"/>
          <w:lang w:val="en-US"/>
        </w:rPr>
      </w:pPr>
      <w:r w:rsidRPr="00426B10">
        <w:rPr>
          <w:rFonts w:ascii="Tahoma" w:hAnsi="Tahoma" w:cs="Tahoma"/>
          <w:sz w:val="44"/>
          <w:szCs w:val="44"/>
          <w:lang w:val="en-US"/>
        </w:rPr>
        <w:t>(28.JUN.1888)</w:t>
      </w:r>
    </w:p>
    <w:p w14:paraId="1CE249D7" w14:textId="12429C38" w:rsidR="00E60AA7" w:rsidRDefault="006A00B3">
      <w:pPr>
        <w:jc w:val="both"/>
        <w:rPr>
          <w:rFonts w:ascii="Tahoma" w:hAnsi="Tahoma" w:cs="Tahoma"/>
          <w:lang w:val="en-US"/>
        </w:rPr>
      </w:pPr>
      <w:r>
        <w:rPr>
          <w:rFonts w:ascii="Tahoma" w:hAnsi="Tahoma" w:cs="Tahoma"/>
          <w:lang w:val="en-US"/>
        </w:rPr>
        <w:t xml:space="preserve">Partial </w:t>
      </w:r>
      <w:r w:rsidR="005B554F">
        <w:rPr>
          <w:rFonts w:ascii="Tahoma" w:hAnsi="Tahoma" w:cs="Tahoma"/>
          <w:lang w:val="en-US"/>
        </w:rPr>
        <w:t xml:space="preserve">nonofficial </w:t>
      </w:r>
      <w:r>
        <w:rPr>
          <w:rFonts w:ascii="Tahoma" w:hAnsi="Tahoma" w:cs="Tahoma"/>
          <w:lang w:val="en-US"/>
        </w:rPr>
        <w:t>translation</w:t>
      </w:r>
      <w:r>
        <w:rPr>
          <w:rStyle w:val="ncoradanotaderodap"/>
          <w:rFonts w:ascii="Tahoma" w:hAnsi="Tahoma" w:cs="Tahoma"/>
          <w:lang w:val="en-US"/>
        </w:rPr>
        <w:footnoteReference w:id="1"/>
      </w:r>
    </w:p>
    <w:p w14:paraId="30377DEB" w14:textId="77777777" w:rsidR="00E60AA7" w:rsidRDefault="00E60AA7">
      <w:pPr>
        <w:jc w:val="both"/>
        <w:rPr>
          <w:rFonts w:ascii="Tahoma" w:hAnsi="Tahoma" w:cs="Tahoma"/>
          <w:lang w:val="en-US"/>
        </w:rPr>
      </w:pPr>
    </w:p>
    <w:p w14:paraId="5BE67EC8" w14:textId="77777777" w:rsidR="00E60AA7" w:rsidRDefault="006A00B3">
      <w:pPr>
        <w:jc w:val="both"/>
        <w:rPr>
          <w:rFonts w:ascii="Tahoma" w:hAnsi="Tahoma" w:cs="Tahoma"/>
          <w:lang w:val="en-US"/>
        </w:rPr>
      </w:pPr>
      <w:r>
        <w:rPr>
          <w:rFonts w:ascii="Tahoma" w:hAnsi="Tahoma" w:cs="Tahoma"/>
          <w:lang w:val="en-US"/>
        </w:rPr>
        <w:t>(…)</w:t>
      </w:r>
    </w:p>
    <w:p w14:paraId="349A9367" w14:textId="77777777" w:rsidR="00E60AA7" w:rsidRDefault="00E60AA7">
      <w:pPr>
        <w:jc w:val="both"/>
        <w:rPr>
          <w:rFonts w:ascii="Tahoma" w:hAnsi="Tahoma" w:cs="Tahoma"/>
          <w:lang w:val="en-US"/>
        </w:rPr>
      </w:pPr>
    </w:p>
    <w:p w14:paraId="29159A9B" w14:textId="77777777" w:rsidR="00E60AA7" w:rsidRDefault="006A00B3">
      <w:pPr>
        <w:jc w:val="both"/>
        <w:rPr>
          <w:rFonts w:ascii="Tahoma" w:hAnsi="Tahoma" w:cs="Tahoma"/>
          <w:lang w:val="en-US"/>
        </w:rPr>
      </w:pPr>
      <w:r>
        <w:rPr>
          <w:rFonts w:ascii="Tahoma" w:hAnsi="Tahoma" w:cs="Tahoma"/>
          <w:lang w:val="en-US"/>
        </w:rPr>
        <w:t>Article 1</w:t>
      </w:r>
    </w:p>
    <w:p w14:paraId="3CD8EB06" w14:textId="77777777" w:rsidR="00E60AA7" w:rsidRPr="00624E67" w:rsidRDefault="006A00B3">
      <w:pPr>
        <w:jc w:val="both"/>
        <w:rPr>
          <w:lang w:val="en-US"/>
        </w:rPr>
      </w:pPr>
      <w:r>
        <w:rPr>
          <w:rFonts w:ascii="Tahoma" w:hAnsi="Tahoma" w:cs="Tahoma"/>
          <w:lang w:val="en-US"/>
        </w:rPr>
        <w:t>The commercial law rules commercial acts either performed by traders or non-traders.</w:t>
      </w:r>
    </w:p>
    <w:p w14:paraId="68BD204A" w14:textId="77777777" w:rsidR="00E60AA7" w:rsidRDefault="00E60AA7">
      <w:pPr>
        <w:jc w:val="both"/>
        <w:rPr>
          <w:rFonts w:ascii="Tahoma" w:hAnsi="Tahoma" w:cs="Tahoma"/>
          <w:lang w:val="en-US"/>
        </w:rPr>
      </w:pPr>
    </w:p>
    <w:p w14:paraId="3A8CB24A" w14:textId="77777777" w:rsidR="00E60AA7" w:rsidRDefault="006A00B3">
      <w:pPr>
        <w:jc w:val="both"/>
        <w:rPr>
          <w:rFonts w:ascii="Tahoma" w:hAnsi="Tahoma" w:cs="Tahoma"/>
          <w:lang w:val="en-US"/>
        </w:rPr>
      </w:pPr>
      <w:r>
        <w:rPr>
          <w:rFonts w:ascii="Tahoma" w:hAnsi="Tahoma" w:cs="Tahoma"/>
          <w:lang w:val="en-US"/>
        </w:rPr>
        <w:t>Article 2</w:t>
      </w:r>
    </w:p>
    <w:p w14:paraId="42A0A0F1" w14:textId="77777777" w:rsidR="00E60AA7" w:rsidRDefault="006A00B3">
      <w:pPr>
        <w:jc w:val="both"/>
        <w:rPr>
          <w:rFonts w:ascii="Tahoma" w:hAnsi="Tahoma" w:cs="Tahoma"/>
          <w:lang w:val="en-US"/>
        </w:rPr>
      </w:pPr>
      <w:r>
        <w:rPr>
          <w:rFonts w:ascii="Tahoma" w:hAnsi="Tahoma" w:cs="Tahoma"/>
          <w:lang w:val="en-US"/>
        </w:rPr>
        <w:t>It will be deemed as commercial acts all the acts which are especially regulated by this Code, and, beyond them, all contracts and obligations of traders which do not have an exclusive civil nature, if the contrary does not result from the act itself.</w:t>
      </w:r>
    </w:p>
    <w:p w14:paraId="274B1226" w14:textId="77777777" w:rsidR="00E60AA7" w:rsidRDefault="00E60AA7">
      <w:pPr>
        <w:jc w:val="both"/>
        <w:rPr>
          <w:rFonts w:ascii="Tahoma" w:hAnsi="Tahoma" w:cs="Tahoma"/>
          <w:lang w:val="en-US"/>
        </w:rPr>
      </w:pPr>
    </w:p>
    <w:p w14:paraId="0603F20E" w14:textId="77777777" w:rsidR="00E60AA7" w:rsidRDefault="006A00B3">
      <w:pPr>
        <w:jc w:val="both"/>
        <w:rPr>
          <w:rFonts w:ascii="Tahoma" w:hAnsi="Tahoma" w:cs="Tahoma"/>
          <w:lang w:val="en-US"/>
        </w:rPr>
      </w:pPr>
      <w:r>
        <w:rPr>
          <w:rFonts w:ascii="Tahoma" w:hAnsi="Tahoma" w:cs="Tahoma"/>
          <w:lang w:val="en-US"/>
        </w:rPr>
        <w:t>Article 7</w:t>
      </w:r>
      <w:bookmarkStart w:id="0" w:name="_GoBack"/>
      <w:bookmarkEnd w:id="0"/>
    </w:p>
    <w:p w14:paraId="6069CA0B" w14:textId="77777777" w:rsidR="00E60AA7" w:rsidRDefault="006A00B3">
      <w:pPr>
        <w:jc w:val="both"/>
        <w:rPr>
          <w:rFonts w:ascii="Tahoma" w:hAnsi="Tahoma" w:cs="Tahoma"/>
          <w:lang w:val="en-US"/>
        </w:rPr>
      </w:pPr>
      <w:r>
        <w:rPr>
          <w:rFonts w:ascii="Tahoma" w:hAnsi="Tahoma" w:cs="Tahoma"/>
          <w:lang w:val="en-US"/>
        </w:rPr>
        <w:t>Everyone, domestic or foreign, who is civilly able to bound himself, may perform acts of commerce in any part of this kingdom and their domains under and save the exceptions set out in this Code.</w:t>
      </w:r>
    </w:p>
    <w:p w14:paraId="5578E25C" w14:textId="77777777" w:rsidR="00E60AA7" w:rsidRDefault="00E60AA7">
      <w:pPr>
        <w:jc w:val="both"/>
        <w:rPr>
          <w:rFonts w:ascii="Tahoma" w:hAnsi="Tahoma" w:cs="Tahoma"/>
          <w:lang w:val="en-US"/>
        </w:rPr>
      </w:pPr>
    </w:p>
    <w:p w14:paraId="1990BF83" w14:textId="77777777" w:rsidR="00E60AA7" w:rsidRPr="00624E67" w:rsidRDefault="006A00B3">
      <w:pPr>
        <w:jc w:val="both"/>
        <w:rPr>
          <w:lang w:val="en-US"/>
        </w:rPr>
      </w:pPr>
      <w:r>
        <w:rPr>
          <w:rFonts w:ascii="Tahoma" w:hAnsi="Tahoma" w:cs="Tahoma"/>
          <w:lang w:val="en-US"/>
        </w:rPr>
        <w:t>Article 13</w:t>
      </w:r>
    </w:p>
    <w:p w14:paraId="610FC121" w14:textId="77777777" w:rsidR="00E60AA7" w:rsidRPr="00624E67" w:rsidRDefault="006A00B3">
      <w:pPr>
        <w:jc w:val="both"/>
        <w:rPr>
          <w:lang w:val="en-US"/>
        </w:rPr>
      </w:pPr>
      <w:r>
        <w:rPr>
          <w:rFonts w:ascii="Tahoma" w:hAnsi="Tahoma" w:cs="Tahoma"/>
          <w:lang w:val="en-US"/>
        </w:rPr>
        <w:t>Traders are:</w:t>
      </w:r>
    </w:p>
    <w:p w14:paraId="34710633" w14:textId="3D6AA211" w:rsidR="00E60AA7" w:rsidRPr="00624E67" w:rsidRDefault="006A00B3">
      <w:pPr>
        <w:jc w:val="both"/>
        <w:rPr>
          <w:lang w:val="en-US"/>
        </w:rPr>
      </w:pPr>
      <w:r>
        <w:rPr>
          <w:rFonts w:ascii="Tahoma" w:hAnsi="Tahoma" w:cs="Tahoma"/>
          <w:lang w:val="en-US"/>
        </w:rPr>
        <w:t>1 Those who having the capacity to exercise acts of commerce</w:t>
      </w:r>
      <w:r w:rsidR="009C001F">
        <w:rPr>
          <w:rStyle w:val="FootnoteReference"/>
          <w:rFonts w:ascii="Tahoma" w:hAnsi="Tahoma" w:cs="Tahoma"/>
          <w:lang w:val="en-US"/>
        </w:rPr>
        <w:footnoteReference w:id="2"/>
      </w:r>
      <w:r>
        <w:rPr>
          <w:rFonts w:ascii="Tahoma" w:hAnsi="Tahoma" w:cs="Tahoma"/>
          <w:lang w:val="en-US"/>
        </w:rPr>
        <w:t>, develop the latter as a profession;</w:t>
      </w:r>
    </w:p>
    <w:p w14:paraId="6F07ABFD" w14:textId="77777777" w:rsidR="00E60AA7" w:rsidRDefault="006A00B3">
      <w:pPr>
        <w:jc w:val="both"/>
        <w:rPr>
          <w:rFonts w:ascii="Tahoma" w:hAnsi="Tahoma" w:cs="Tahoma"/>
          <w:lang w:val="en-US"/>
        </w:rPr>
      </w:pPr>
      <w:r>
        <w:rPr>
          <w:rFonts w:ascii="Tahoma" w:hAnsi="Tahoma" w:cs="Tahoma"/>
          <w:lang w:val="en-US"/>
        </w:rPr>
        <w:t>2 The commercial corporate companies.</w:t>
      </w:r>
    </w:p>
    <w:p w14:paraId="145E0478" w14:textId="77777777" w:rsidR="00E60AA7" w:rsidRDefault="00E60AA7">
      <w:pPr>
        <w:jc w:val="both"/>
        <w:rPr>
          <w:rFonts w:ascii="Tahoma" w:hAnsi="Tahoma" w:cs="Tahoma"/>
          <w:lang w:val="en-US"/>
        </w:rPr>
      </w:pPr>
    </w:p>
    <w:p w14:paraId="75DE374C" w14:textId="77777777" w:rsidR="00E60AA7" w:rsidRDefault="006A00B3">
      <w:pPr>
        <w:jc w:val="both"/>
        <w:rPr>
          <w:rFonts w:ascii="Tahoma" w:hAnsi="Tahoma" w:cs="Tahoma"/>
          <w:lang w:val="en-US"/>
        </w:rPr>
      </w:pPr>
      <w:r>
        <w:rPr>
          <w:rFonts w:ascii="Tahoma" w:hAnsi="Tahoma" w:cs="Tahoma"/>
          <w:lang w:val="en-US"/>
        </w:rPr>
        <w:t>Article 14</w:t>
      </w:r>
    </w:p>
    <w:p w14:paraId="68FC584A" w14:textId="77777777" w:rsidR="00E60AA7" w:rsidRDefault="006A00B3">
      <w:pPr>
        <w:jc w:val="both"/>
        <w:rPr>
          <w:rFonts w:ascii="Tahoma" w:hAnsi="Tahoma" w:cs="Tahoma"/>
          <w:lang w:val="en-US"/>
        </w:rPr>
      </w:pPr>
      <w:r>
        <w:rPr>
          <w:rFonts w:ascii="Tahoma" w:hAnsi="Tahoma" w:cs="Tahoma"/>
          <w:lang w:val="en-US"/>
        </w:rPr>
        <w:t>It is forbidden to trade professionally to:</w:t>
      </w:r>
    </w:p>
    <w:p w14:paraId="33D40E7D" w14:textId="77777777" w:rsidR="00E60AA7" w:rsidRDefault="006A00B3">
      <w:pPr>
        <w:jc w:val="both"/>
        <w:rPr>
          <w:rFonts w:ascii="Tahoma" w:hAnsi="Tahoma" w:cs="Tahoma"/>
          <w:lang w:val="en-US"/>
        </w:rPr>
      </w:pPr>
      <w:r>
        <w:rPr>
          <w:rFonts w:ascii="Tahoma" w:hAnsi="Tahoma" w:cs="Tahoma"/>
          <w:lang w:val="en-US"/>
        </w:rPr>
        <w:t>1 Associations or corporations that do not have as their object material interests;</w:t>
      </w:r>
    </w:p>
    <w:p w14:paraId="693C91B2" w14:textId="77777777" w:rsidR="00E60AA7" w:rsidRDefault="006A00B3">
      <w:pPr>
        <w:jc w:val="both"/>
        <w:rPr>
          <w:rFonts w:ascii="Tahoma" w:hAnsi="Tahoma" w:cs="Tahoma"/>
          <w:lang w:val="en-US"/>
        </w:rPr>
      </w:pPr>
      <w:r>
        <w:rPr>
          <w:rFonts w:ascii="Tahoma" w:hAnsi="Tahoma" w:cs="Tahoma"/>
          <w:lang w:val="en-US"/>
        </w:rPr>
        <w:t>2 Those who by law or special provisions can</w:t>
      </w:r>
      <w:r w:rsidR="00426B10">
        <w:rPr>
          <w:rFonts w:ascii="Tahoma" w:hAnsi="Tahoma" w:cs="Tahoma"/>
          <w:lang w:val="en-US"/>
        </w:rPr>
        <w:t>´</w:t>
      </w:r>
      <w:r>
        <w:rPr>
          <w:rFonts w:ascii="Tahoma" w:hAnsi="Tahoma" w:cs="Tahoma"/>
          <w:lang w:val="en-US"/>
        </w:rPr>
        <w:t>t trade.</w:t>
      </w:r>
    </w:p>
    <w:p w14:paraId="53AE5405" w14:textId="77777777" w:rsidR="00E60AA7" w:rsidRDefault="00E60AA7">
      <w:pPr>
        <w:jc w:val="both"/>
        <w:rPr>
          <w:rFonts w:ascii="Tahoma" w:hAnsi="Tahoma" w:cs="Tahoma"/>
          <w:lang w:val="en-US"/>
        </w:rPr>
      </w:pPr>
    </w:p>
    <w:p w14:paraId="61DA3568" w14:textId="77777777" w:rsidR="00E60AA7" w:rsidRDefault="006A00B3">
      <w:pPr>
        <w:jc w:val="both"/>
        <w:rPr>
          <w:rFonts w:ascii="Tahoma" w:hAnsi="Tahoma" w:cs="Tahoma"/>
          <w:lang w:val="en-US"/>
        </w:rPr>
      </w:pPr>
      <w:r>
        <w:rPr>
          <w:rFonts w:ascii="Tahoma" w:hAnsi="Tahoma" w:cs="Tahoma"/>
          <w:lang w:val="en-US"/>
        </w:rPr>
        <w:t>Article 15</w:t>
      </w:r>
    </w:p>
    <w:p w14:paraId="0B3FBEB6" w14:textId="77777777" w:rsidR="00E60AA7" w:rsidRDefault="006A00B3">
      <w:pPr>
        <w:jc w:val="both"/>
        <w:rPr>
          <w:rFonts w:ascii="Tahoma" w:hAnsi="Tahoma" w:cs="Tahoma"/>
          <w:lang w:val="en-US"/>
        </w:rPr>
      </w:pPr>
      <w:r>
        <w:rPr>
          <w:rFonts w:ascii="Tahoma" w:hAnsi="Tahoma" w:cs="Tahoma"/>
          <w:lang w:val="en-US"/>
        </w:rPr>
        <w:t>The commercial debts of a trader spouse are presumed to be contracted in the exercise of his/her commerce.</w:t>
      </w:r>
    </w:p>
    <w:p w14:paraId="2783FD1F" w14:textId="77777777" w:rsidR="00E60AA7" w:rsidRDefault="00E60AA7">
      <w:pPr>
        <w:jc w:val="both"/>
        <w:rPr>
          <w:rFonts w:ascii="Tahoma" w:hAnsi="Tahoma" w:cs="Tahoma"/>
          <w:lang w:val="en-US"/>
        </w:rPr>
      </w:pPr>
    </w:p>
    <w:p w14:paraId="0D926029" w14:textId="77777777" w:rsidR="00E60AA7" w:rsidRDefault="006A00B3">
      <w:pPr>
        <w:jc w:val="both"/>
        <w:rPr>
          <w:rFonts w:ascii="Tahoma" w:hAnsi="Tahoma" w:cs="Tahoma"/>
          <w:lang w:val="en-US"/>
        </w:rPr>
      </w:pPr>
      <w:r>
        <w:rPr>
          <w:rFonts w:ascii="Tahoma" w:hAnsi="Tahoma" w:cs="Tahoma"/>
          <w:lang w:val="en-US"/>
        </w:rPr>
        <w:t>Article 17</w:t>
      </w:r>
    </w:p>
    <w:p w14:paraId="437FCCD3" w14:textId="77777777" w:rsidR="00E60AA7" w:rsidRDefault="006A00B3">
      <w:pPr>
        <w:jc w:val="both"/>
        <w:rPr>
          <w:rFonts w:ascii="Tahoma" w:hAnsi="Tahoma" w:cs="Tahoma"/>
          <w:lang w:val="en-US"/>
        </w:rPr>
      </w:pPr>
      <w:r>
        <w:rPr>
          <w:rFonts w:ascii="Tahoma" w:hAnsi="Tahoma" w:cs="Tahoma"/>
          <w:lang w:val="en-US"/>
        </w:rPr>
        <w:t>The State, the District, the Municipality and the Parish cannot be traders, but can, within the limits of their powers, perform acts of commerce, and as to these they are subject to the provisions of this Code.</w:t>
      </w:r>
    </w:p>
    <w:p w14:paraId="18E1A2E1" w14:textId="77777777" w:rsidR="00E60AA7" w:rsidRDefault="006A00B3">
      <w:pPr>
        <w:jc w:val="both"/>
        <w:rPr>
          <w:rFonts w:ascii="Tahoma" w:hAnsi="Tahoma" w:cs="Tahoma"/>
          <w:lang w:val="en-US"/>
        </w:rPr>
      </w:pPr>
      <w:r>
        <w:rPr>
          <w:rFonts w:ascii="Tahoma" w:hAnsi="Tahoma" w:cs="Tahoma"/>
          <w:lang w:val="en-US"/>
        </w:rPr>
        <w:t>Paragraph unique: The same provision is applied to the mercies, nursing homes and further benefaction and charitable organizations.</w:t>
      </w:r>
    </w:p>
    <w:p w14:paraId="23325E9E" w14:textId="77777777" w:rsidR="00E60AA7" w:rsidRDefault="00E60AA7">
      <w:pPr>
        <w:jc w:val="both"/>
        <w:rPr>
          <w:rFonts w:ascii="Tahoma" w:hAnsi="Tahoma" w:cs="Tahoma"/>
          <w:lang w:val="en-US"/>
        </w:rPr>
      </w:pPr>
    </w:p>
    <w:p w14:paraId="465423F5" w14:textId="77777777" w:rsidR="00E60AA7" w:rsidRDefault="00E60AA7">
      <w:pPr>
        <w:jc w:val="both"/>
        <w:rPr>
          <w:rFonts w:ascii="Tahoma" w:hAnsi="Tahoma" w:cs="Tahoma"/>
          <w:lang w:val="en-US"/>
        </w:rPr>
      </w:pPr>
    </w:p>
    <w:p w14:paraId="24F4552F" w14:textId="77777777" w:rsidR="00E60AA7" w:rsidRDefault="006A00B3">
      <w:pPr>
        <w:jc w:val="center"/>
        <w:rPr>
          <w:rFonts w:ascii="Tahoma" w:hAnsi="Tahoma" w:cs="Tahoma"/>
          <w:lang w:val="en-US"/>
        </w:rPr>
      </w:pPr>
      <w:r>
        <w:rPr>
          <w:rFonts w:ascii="Tahoma" w:hAnsi="Tahoma" w:cs="Tahoma"/>
          <w:lang w:val="en-US"/>
        </w:rPr>
        <w:t>--------------------------x--------------------------</w:t>
      </w:r>
    </w:p>
    <w:p w14:paraId="4C74A41F" w14:textId="77777777" w:rsidR="00E60AA7" w:rsidRDefault="006A00B3">
      <w:pPr>
        <w:jc w:val="both"/>
        <w:rPr>
          <w:rFonts w:ascii="Tahoma" w:hAnsi="Tahoma" w:cs="Tahoma"/>
          <w:lang w:val="en-US"/>
        </w:rPr>
      </w:pPr>
      <w:r>
        <w:rPr>
          <w:rFonts w:ascii="Tahoma" w:hAnsi="Tahoma" w:cs="Tahoma"/>
          <w:lang w:val="en-US"/>
        </w:rPr>
        <w:lastRenderedPageBreak/>
        <w:t>Article 100</w:t>
      </w:r>
      <w:r>
        <w:rPr>
          <w:rStyle w:val="ncoradanotaderodap"/>
          <w:rFonts w:ascii="Tahoma" w:hAnsi="Tahoma" w:cs="Tahoma"/>
          <w:lang w:val="en-US"/>
        </w:rPr>
        <w:footnoteReference w:id="3"/>
      </w:r>
    </w:p>
    <w:p w14:paraId="31C90E02" w14:textId="77777777" w:rsidR="00E60AA7" w:rsidRDefault="006A00B3">
      <w:pPr>
        <w:jc w:val="both"/>
        <w:rPr>
          <w:rFonts w:ascii="Tahoma" w:hAnsi="Tahoma" w:cs="Tahoma"/>
          <w:lang w:val="en-US"/>
        </w:rPr>
      </w:pPr>
      <w:r>
        <w:rPr>
          <w:rFonts w:ascii="Tahoma" w:hAnsi="Tahoma" w:cs="Tahoma"/>
          <w:lang w:val="en-US"/>
        </w:rPr>
        <w:t>In commercial obligations, the co-obligors are jointly and severally liable, unless otherwise stipulated.</w:t>
      </w:r>
    </w:p>
    <w:p w14:paraId="092B26EA" w14:textId="77777777" w:rsidR="00E60AA7" w:rsidRPr="00624E67" w:rsidRDefault="006A00B3">
      <w:pPr>
        <w:jc w:val="both"/>
        <w:rPr>
          <w:lang w:val="en-US"/>
        </w:rPr>
      </w:pPr>
      <w:r>
        <w:rPr>
          <w:rFonts w:ascii="Tahoma" w:hAnsi="Tahoma" w:cs="Tahoma"/>
          <w:lang w:val="en-US"/>
        </w:rPr>
        <w:t>(...)</w:t>
      </w:r>
    </w:p>
    <w:p w14:paraId="57809DB9" w14:textId="77777777" w:rsidR="00E60AA7" w:rsidRDefault="006A00B3">
      <w:pPr>
        <w:jc w:val="center"/>
        <w:rPr>
          <w:rFonts w:ascii="Tahoma" w:hAnsi="Tahoma" w:cs="Tahoma"/>
          <w:lang w:val="en-US"/>
        </w:rPr>
      </w:pPr>
      <w:r>
        <w:rPr>
          <w:rFonts w:ascii="Tahoma" w:hAnsi="Tahoma" w:cs="Tahoma"/>
          <w:lang w:val="en-US"/>
        </w:rPr>
        <w:t>--------------------------x--------------------------</w:t>
      </w:r>
    </w:p>
    <w:p w14:paraId="7C2F9D51" w14:textId="77777777" w:rsidR="00E60AA7" w:rsidRDefault="00E60AA7">
      <w:pPr>
        <w:jc w:val="both"/>
        <w:rPr>
          <w:rFonts w:ascii="Tahoma" w:hAnsi="Tahoma" w:cs="Tahoma"/>
          <w:lang w:val="en-US"/>
        </w:rPr>
      </w:pPr>
    </w:p>
    <w:p w14:paraId="49B327D5" w14:textId="77777777" w:rsidR="00E60AA7" w:rsidRDefault="006A00B3">
      <w:pPr>
        <w:jc w:val="both"/>
        <w:rPr>
          <w:rFonts w:ascii="Tahoma" w:hAnsi="Tahoma" w:cs="Tahoma"/>
          <w:lang w:val="en-US"/>
        </w:rPr>
      </w:pPr>
      <w:r>
        <w:rPr>
          <w:rFonts w:ascii="Tahoma" w:hAnsi="Tahoma" w:cs="Tahoma"/>
          <w:lang w:val="en-US"/>
        </w:rPr>
        <w:t>Article 18</w:t>
      </w:r>
      <w:r>
        <w:rPr>
          <w:rStyle w:val="ncoradanotaderodap"/>
          <w:rFonts w:ascii="Tahoma" w:hAnsi="Tahoma" w:cs="Tahoma"/>
          <w:lang w:val="en-US"/>
        </w:rPr>
        <w:footnoteReference w:id="4"/>
      </w:r>
    </w:p>
    <w:p w14:paraId="790BF682" w14:textId="77777777" w:rsidR="00E60AA7" w:rsidRDefault="006A00B3">
      <w:pPr>
        <w:jc w:val="both"/>
        <w:rPr>
          <w:rFonts w:ascii="Tahoma" w:hAnsi="Tahoma" w:cs="Tahoma"/>
          <w:lang w:val="en-US"/>
        </w:rPr>
      </w:pPr>
      <w:r>
        <w:rPr>
          <w:rFonts w:ascii="Tahoma" w:hAnsi="Tahoma" w:cs="Tahoma"/>
          <w:lang w:val="en-US"/>
        </w:rPr>
        <w:t>Traders are especially required to:</w:t>
      </w:r>
    </w:p>
    <w:p w14:paraId="5AFCDB27" w14:textId="77777777" w:rsidR="00E60AA7" w:rsidRPr="00624E67" w:rsidRDefault="006A00B3">
      <w:pPr>
        <w:jc w:val="both"/>
        <w:rPr>
          <w:lang w:val="en-US"/>
        </w:rPr>
      </w:pPr>
      <w:r>
        <w:rPr>
          <w:rFonts w:ascii="Tahoma" w:hAnsi="Tahoma" w:cs="Tahoma"/>
          <w:lang w:val="en-US"/>
        </w:rPr>
        <w:t>1</w:t>
      </w:r>
      <w:r>
        <w:rPr>
          <w:rFonts w:ascii="Tahoma" w:hAnsi="Tahoma" w:cs="Tahoma"/>
          <w:vertAlign w:val="superscript"/>
          <w:lang w:val="en-US"/>
        </w:rPr>
        <w:t>st</w:t>
      </w:r>
      <w:r>
        <w:rPr>
          <w:rFonts w:ascii="Tahoma" w:hAnsi="Tahoma" w:cs="Tahoma"/>
          <w:lang w:val="en-US"/>
        </w:rPr>
        <w:t xml:space="preserve"> adopt a business name;</w:t>
      </w:r>
    </w:p>
    <w:p w14:paraId="31703FCF" w14:textId="77777777" w:rsidR="00E60AA7" w:rsidRPr="00624E67" w:rsidRDefault="006A00B3">
      <w:pPr>
        <w:jc w:val="both"/>
        <w:rPr>
          <w:lang w:val="en-US"/>
        </w:rPr>
      </w:pPr>
      <w:r>
        <w:rPr>
          <w:rFonts w:ascii="Tahoma" w:hAnsi="Tahoma" w:cs="Tahoma"/>
          <w:lang w:val="en-US"/>
        </w:rPr>
        <w:t>2</w:t>
      </w:r>
      <w:r>
        <w:rPr>
          <w:rFonts w:ascii="Tahoma" w:hAnsi="Tahoma" w:cs="Tahoma"/>
          <w:vertAlign w:val="superscript"/>
          <w:lang w:val="en-US"/>
        </w:rPr>
        <w:t>nd</w:t>
      </w:r>
      <w:r>
        <w:rPr>
          <w:rFonts w:ascii="Tahoma" w:hAnsi="Tahoma" w:cs="Tahoma"/>
          <w:lang w:val="en-US"/>
        </w:rPr>
        <w:t xml:space="preserve"> have mercantile bookkeeping;</w:t>
      </w:r>
    </w:p>
    <w:p w14:paraId="3A4CBD78" w14:textId="77777777" w:rsidR="00E60AA7" w:rsidRPr="00624E67" w:rsidRDefault="006A00B3">
      <w:pPr>
        <w:jc w:val="both"/>
        <w:rPr>
          <w:lang w:val="en-US"/>
        </w:rPr>
      </w:pPr>
      <w:r>
        <w:rPr>
          <w:rFonts w:ascii="Tahoma" w:hAnsi="Tahoma" w:cs="Tahoma"/>
          <w:lang w:val="en-US"/>
        </w:rPr>
        <w:t>3</w:t>
      </w:r>
      <w:r>
        <w:rPr>
          <w:rFonts w:ascii="Tahoma" w:hAnsi="Tahoma" w:cs="Tahoma"/>
          <w:vertAlign w:val="superscript"/>
          <w:lang w:val="en-US"/>
        </w:rPr>
        <w:t>rd</w:t>
      </w:r>
      <w:r>
        <w:rPr>
          <w:rFonts w:ascii="Tahoma" w:hAnsi="Tahoma" w:cs="Tahoma"/>
          <w:lang w:val="en-US"/>
        </w:rPr>
        <w:t xml:space="preserve"> provide for the entry in commercial register of the acts subject to registration;</w:t>
      </w:r>
    </w:p>
    <w:p w14:paraId="2D0D7332" w14:textId="77777777" w:rsidR="00E60AA7" w:rsidRPr="00624E67" w:rsidRDefault="006A00B3">
      <w:pPr>
        <w:jc w:val="both"/>
        <w:rPr>
          <w:lang w:val="en-US"/>
        </w:rPr>
      </w:pPr>
      <w:r>
        <w:rPr>
          <w:rFonts w:ascii="Tahoma" w:hAnsi="Tahoma" w:cs="Tahoma"/>
          <w:lang w:val="en-US"/>
        </w:rPr>
        <w:t>4</w:t>
      </w:r>
      <w:r>
        <w:rPr>
          <w:rFonts w:ascii="Tahoma" w:hAnsi="Tahoma" w:cs="Tahoma"/>
          <w:vertAlign w:val="superscript"/>
          <w:lang w:val="en-US"/>
        </w:rPr>
        <w:t xml:space="preserve">th </w:t>
      </w:r>
      <w:r>
        <w:rPr>
          <w:rFonts w:ascii="Tahoma" w:hAnsi="Tahoma" w:cs="Tahoma"/>
          <w:lang w:val="en-US"/>
        </w:rPr>
        <w:t>render accounts.</w:t>
      </w:r>
    </w:p>
    <w:p w14:paraId="78090D64" w14:textId="77777777" w:rsidR="00E60AA7" w:rsidRDefault="00E60AA7">
      <w:pPr>
        <w:jc w:val="both"/>
        <w:rPr>
          <w:rFonts w:ascii="Tahoma" w:hAnsi="Tahoma" w:cs="Tahoma"/>
          <w:lang w:val="en-US"/>
        </w:rPr>
      </w:pPr>
    </w:p>
    <w:p w14:paraId="0E53B96E" w14:textId="77777777" w:rsidR="00E60AA7" w:rsidRPr="00624E67" w:rsidRDefault="006A00B3">
      <w:pPr>
        <w:jc w:val="center"/>
        <w:rPr>
          <w:lang w:val="en-US"/>
        </w:rPr>
      </w:pPr>
      <w:r>
        <w:rPr>
          <w:rFonts w:ascii="Tahoma" w:hAnsi="Tahoma" w:cs="Tahoma"/>
          <w:lang w:val="en-US"/>
        </w:rPr>
        <w:t>--------------------------x--------------------------</w:t>
      </w:r>
    </w:p>
    <w:p w14:paraId="3CFD6D6E" w14:textId="77777777" w:rsidR="00E60AA7" w:rsidRDefault="00E60AA7">
      <w:pPr>
        <w:jc w:val="both"/>
        <w:rPr>
          <w:rFonts w:ascii="Tahoma" w:hAnsi="Tahoma" w:cs="Tahoma"/>
          <w:lang w:val="en-US"/>
        </w:rPr>
      </w:pPr>
    </w:p>
    <w:p w14:paraId="615BDED7" w14:textId="77777777" w:rsidR="00E60AA7" w:rsidRDefault="00E60AA7">
      <w:pPr>
        <w:jc w:val="both"/>
        <w:rPr>
          <w:rFonts w:ascii="Tahoma" w:hAnsi="Tahoma" w:cs="Tahoma"/>
          <w:lang w:val="en-US"/>
        </w:rPr>
      </w:pPr>
    </w:p>
    <w:p w14:paraId="1C80BBB2" w14:textId="77777777" w:rsidR="00E60AA7" w:rsidRDefault="006A00B3">
      <w:pPr>
        <w:jc w:val="both"/>
        <w:rPr>
          <w:rFonts w:ascii="Tahoma" w:hAnsi="Tahoma" w:cs="Tahoma"/>
          <w:lang w:val="en-US"/>
        </w:rPr>
      </w:pPr>
      <w:r>
        <w:rPr>
          <w:rFonts w:ascii="Tahoma" w:hAnsi="Tahoma" w:cs="Tahoma"/>
          <w:lang w:val="en-US"/>
        </w:rPr>
        <w:t>Article 29</w:t>
      </w:r>
    </w:p>
    <w:p w14:paraId="11AD4A1F" w14:textId="77777777" w:rsidR="00E60AA7" w:rsidRPr="00624E67" w:rsidRDefault="006A00B3">
      <w:pPr>
        <w:jc w:val="both"/>
        <w:rPr>
          <w:lang w:val="en-US"/>
        </w:rPr>
      </w:pPr>
      <w:r>
        <w:rPr>
          <w:rFonts w:ascii="Tahoma" w:hAnsi="Tahoma" w:cs="Tahoma"/>
          <w:lang w:val="en-US"/>
        </w:rPr>
        <w:t>Any trader is obligated to have bookkeeping in accordance with law.</w:t>
      </w:r>
    </w:p>
    <w:p w14:paraId="4001526A" w14:textId="77777777" w:rsidR="00E60AA7" w:rsidRDefault="00E60AA7">
      <w:pPr>
        <w:jc w:val="both"/>
        <w:rPr>
          <w:rFonts w:ascii="Tahoma" w:hAnsi="Tahoma" w:cs="Tahoma"/>
          <w:lang w:val="en-US"/>
        </w:rPr>
      </w:pPr>
    </w:p>
    <w:p w14:paraId="0DC38D78" w14:textId="77777777" w:rsidR="00E60AA7" w:rsidRDefault="006A00B3">
      <w:pPr>
        <w:jc w:val="both"/>
        <w:rPr>
          <w:rFonts w:ascii="Tahoma" w:hAnsi="Tahoma" w:cs="Tahoma"/>
          <w:lang w:val="en-US"/>
        </w:rPr>
      </w:pPr>
      <w:r>
        <w:rPr>
          <w:rFonts w:ascii="Tahoma" w:hAnsi="Tahoma" w:cs="Tahoma"/>
          <w:lang w:val="en-US"/>
        </w:rPr>
        <w:t>Article 30</w:t>
      </w:r>
    </w:p>
    <w:p w14:paraId="2216E9B8" w14:textId="77777777" w:rsidR="00E60AA7" w:rsidRDefault="006A00B3">
      <w:pPr>
        <w:jc w:val="both"/>
        <w:rPr>
          <w:rFonts w:ascii="Tahoma" w:hAnsi="Tahoma" w:cs="Tahoma"/>
          <w:lang w:val="en-US"/>
        </w:rPr>
      </w:pPr>
      <w:r>
        <w:rPr>
          <w:rFonts w:ascii="Tahoma" w:hAnsi="Tahoma" w:cs="Tahoma"/>
          <w:lang w:val="en-US"/>
        </w:rPr>
        <w:t>The trader can choose the organization mode of bookkeeping as well as it´s physical support, without prejudice to the provisions of next article.</w:t>
      </w:r>
    </w:p>
    <w:p w14:paraId="6411095D" w14:textId="77777777" w:rsidR="00E60AA7" w:rsidRDefault="00E60AA7">
      <w:pPr>
        <w:jc w:val="both"/>
        <w:rPr>
          <w:rFonts w:ascii="Tahoma" w:hAnsi="Tahoma" w:cs="Tahoma"/>
          <w:lang w:val="en-US"/>
        </w:rPr>
      </w:pPr>
    </w:p>
    <w:p w14:paraId="7CA12699" w14:textId="77777777" w:rsidR="00E60AA7" w:rsidRDefault="006A00B3">
      <w:pPr>
        <w:jc w:val="both"/>
        <w:rPr>
          <w:rFonts w:ascii="Tahoma" w:hAnsi="Tahoma" w:cs="Tahoma"/>
          <w:lang w:val="en-US"/>
        </w:rPr>
      </w:pPr>
      <w:r>
        <w:rPr>
          <w:rFonts w:ascii="Tahoma" w:hAnsi="Tahoma" w:cs="Tahoma"/>
          <w:lang w:val="en-US"/>
        </w:rPr>
        <w:t>Article 31</w:t>
      </w:r>
    </w:p>
    <w:p w14:paraId="4D52B869" w14:textId="77777777" w:rsidR="00E60AA7" w:rsidRDefault="006A00B3">
      <w:pPr>
        <w:jc w:val="both"/>
        <w:rPr>
          <w:rFonts w:ascii="Tahoma" w:hAnsi="Tahoma" w:cs="Tahoma"/>
          <w:lang w:val="en-US"/>
        </w:rPr>
      </w:pPr>
      <w:r>
        <w:rPr>
          <w:rFonts w:ascii="Tahoma" w:hAnsi="Tahoma" w:cs="Tahoma"/>
          <w:lang w:val="en-US"/>
        </w:rPr>
        <w:t>1. Commercial corporate companies are obligated to have books for minutes.</w:t>
      </w:r>
    </w:p>
    <w:p w14:paraId="797985A8" w14:textId="77777777" w:rsidR="00E60AA7" w:rsidRDefault="006A00B3">
      <w:pPr>
        <w:jc w:val="both"/>
        <w:rPr>
          <w:rFonts w:ascii="Tahoma" w:hAnsi="Tahoma" w:cs="Tahoma"/>
          <w:lang w:val="en-US"/>
        </w:rPr>
      </w:pPr>
      <w:r>
        <w:rPr>
          <w:rFonts w:ascii="Tahoma" w:hAnsi="Tahoma" w:cs="Tahoma"/>
          <w:lang w:val="en-US"/>
        </w:rPr>
        <w:t>2. The minute books can be composed by single sheets, sequentially numbered and initialed by company administration or by the members of the corporate body they concern or, when existing, by the corporate secretary or by the general meeting president, who also draw up the opening and the closing terms, with loose sheets being bound after use.</w:t>
      </w:r>
    </w:p>
    <w:p w14:paraId="4609855A" w14:textId="77777777" w:rsidR="00E60AA7" w:rsidRDefault="00E60AA7">
      <w:pPr>
        <w:jc w:val="both"/>
        <w:rPr>
          <w:rFonts w:ascii="Tahoma" w:hAnsi="Tahoma" w:cs="Tahoma"/>
          <w:lang w:val="en-US"/>
        </w:rPr>
      </w:pPr>
    </w:p>
    <w:p w14:paraId="764DA954" w14:textId="77777777" w:rsidR="00E60AA7" w:rsidRDefault="006A00B3">
      <w:pPr>
        <w:jc w:val="both"/>
        <w:rPr>
          <w:rFonts w:ascii="Tahoma" w:hAnsi="Tahoma" w:cs="Tahoma"/>
          <w:lang w:val="en-US"/>
        </w:rPr>
      </w:pPr>
      <w:r>
        <w:rPr>
          <w:rFonts w:ascii="Tahoma" w:hAnsi="Tahoma" w:cs="Tahoma"/>
          <w:lang w:val="en-US"/>
        </w:rPr>
        <w:t>Article 37</w:t>
      </w:r>
    </w:p>
    <w:p w14:paraId="1C660157" w14:textId="77777777" w:rsidR="00E60AA7" w:rsidRDefault="006A00B3">
      <w:pPr>
        <w:jc w:val="both"/>
        <w:rPr>
          <w:rFonts w:ascii="Tahoma" w:hAnsi="Tahoma" w:cs="Tahoma"/>
          <w:lang w:val="en-US"/>
        </w:rPr>
      </w:pPr>
      <w:r>
        <w:rPr>
          <w:rFonts w:ascii="Tahoma" w:hAnsi="Tahoma" w:cs="Tahoma"/>
          <w:lang w:val="en-US"/>
        </w:rPr>
        <w:t>The books or minute sheets shall be used to record the minutes of the meetings of partners, directors and corporate bodies, each of which shall express the date on which it was held, the names of the participants or reference to the list of attendees authenticated by the bureau, the votes cast, the resolutions passed and everything else that may be used to make these known and substantiate them, and shall be signed by the bureau, if any, and, if there are none, by the participants.</w:t>
      </w:r>
    </w:p>
    <w:p w14:paraId="104E29F8" w14:textId="77777777" w:rsidR="00E60AA7" w:rsidRDefault="00E60AA7">
      <w:pPr>
        <w:jc w:val="both"/>
        <w:rPr>
          <w:rFonts w:ascii="Tahoma" w:hAnsi="Tahoma" w:cs="Tahoma"/>
          <w:lang w:val="en-US"/>
        </w:rPr>
      </w:pPr>
    </w:p>
    <w:p w14:paraId="21ACCDE3" w14:textId="77777777" w:rsidR="00E60AA7" w:rsidRDefault="00E60AA7">
      <w:pPr>
        <w:jc w:val="both"/>
        <w:rPr>
          <w:rFonts w:ascii="Tahoma" w:hAnsi="Tahoma" w:cs="Tahoma"/>
          <w:lang w:val="en-US"/>
        </w:rPr>
      </w:pPr>
    </w:p>
    <w:p w14:paraId="7D63392E" w14:textId="77777777" w:rsidR="00E60AA7" w:rsidRDefault="006A00B3">
      <w:pPr>
        <w:jc w:val="both"/>
        <w:rPr>
          <w:rFonts w:ascii="Tahoma" w:hAnsi="Tahoma" w:cs="Tahoma"/>
          <w:lang w:val="en-US"/>
        </w:rPr>
      </w:pPr>
      <w:r>
        <w:rPr>
          <w:rFonts w:ascii="Tahoma" w:hAnsi="Tahoma" w:cs="Tahoma"/>
          <w:lang w:val="en-US"/>
        </w:rPr>
        <w:t>Article 38</w:t>
      </w:r>
    </w:p>
    <w:p w14:paraId="629590FF" w14:textId="77777777" w:rsidR="00E60AA7" w:rsidRDefault="006A00B3">
      <w:pPr>
        <w:jc w:val="both"/>
        <w:rPr>
          <w:rFonts w:ascii="Tahoma" w:hAnsi="Tahoma" w:cs="Tahoma"/>
          <w:lang w:val="en-US"/>
        </w:rPr>
      </w:pPr>
      <w:r>
        <w:rPr>
          <w:rFonts w:ascii="Tahoma" w:hAnsi="Tahoma" w:cs="Tahoma"/>
          <w:lang w:val="en-US"/>
        </w:rPr>
        <w:t>Any trader may do his commercial bookkeeping for himself or for another person to whom he authorizes for this purpose.</w:t>
      </w:r>
    </w:p>
    <w:p w14:paraId="1EE86712" w14:textId="77777777" w:rsidR="00E60AA7" w:rsidRDefault="006A00B3">
      <w:pPr>
        <w:jc w:val="both"/>
        <w:rPr>
          <w:rFonts w:ascii="Tahoma" w:hAnsi="Tahoma" w:cs="Tahoma"/>
          <w:lang w:val="en-US"/>
        </w:rPr>
      </w:pPr>
      <w:r>
        <w:rPr>
          <w:rFonts w:ascii="Tahoma" w:hAnsi="Tahoma" w:cs="Tahoma"/>
          <w:lang w:val="en-US"/>
        </w:rPr>
        <w:t xml:space="preserve">Paragraph unique </w:t>
      </w:r>
    </w:p>
    <w:p w14:paraId="54C6EE9C" w14:textId="77777777" w:rsidR="00E60AA7" w:rsidRDefault="006A00B3">
      <w:pPr>
        <w:jc w:val="both"/>
        <w:rPr>
          <w:rFonts w:ascii="Tahoma" w:hAnsi="Tahoma" w:cs="Tahoma"/>
          <w:lang w:val="en-US"/>
        </w:rPr>
      </w:pPr>
      <w:r>
        <w:rPr>
          <w:rFonts w:ascii="Tahoma" w:hAnsi="Tahoma" w:cs="Tahoma"/>
          <w:lang w:val="en-US"/>
        </w:rPr>
        <w:t>If the trader does not do the bookkeeping himself, it is presumed that he has authorized the person to do it.</w:t>
      </w:r>
    </w:p>
    <w:p w14:paraId="6EBCC50A" w14:textId="77777777" w:rsidR="00E60AA7" w:rsidRDefault="00E60AA7">
      <w:pPr>
        <w:jc w:val="both"/>
        <w:rPr>
          <w:rFonts w:ascii="Tahoma" w:hAnsi="Tahoma" w:cs="Tahoma"/>
          <w:lang w:val="en-US"/>
        </w:rPr>
      </w:pPr>
    </w:p>
    <w:p w14:paraId="5ADFFFD3" w14:textId="77777777" w:rsidR="00E60AA7" w:rsidRDefault="006A00B3">
      <w:pPr>
        <w:jc w:val="both"/>
        <w:rPr>
          <w:rFonts w:ascii="Tahoma" w:hAnsi="Tahoma" w:cs="Tahoma"/>
          <w:lang w:val="en-US"/>
        </w:rPr>
      </w:pPr>
      <w:r>
        <w:rPr>
          <w:rFonts w:ascii="Tahoma" w:hAnsi="Tahoma" w:cs="Tahoma"/>
          <w:lang w:val="en-US"/>
        </w:rPr>
        <w:lastRenderedPageBreak/>
        <w:t>Article 39</w:t>
      </w:r>
    </w:p>
    <w:p w14:paraId="5E6630C5" w14:textId="77777777" w:rsidR="00E60AA7" w:rsidRDefault="006A00B3">
      <w:pPr>
        <w:jc w:val="both"/>
        <w:rPr>
          <w:rFonts w:ascii="Tahoma" w:hAnsi="Tahoma" w:cs="Tahoma"/>
          <w:lang w:val="en-US"/>
        </w:rPr>
      </w:pPr>
      <w:r>
        <w:rPr>
          <w:rFonts w:ascii="Tahoma" w:hAnsi="Tahoma" w:cs="Tahoma"/>
          <w:lang w:val="en-US"/>
        </w:rPr>
        <w:t>1. Without prejudice to electronic minute books, minutes shall be drawn up without gaps in blank, between lines or erasures.</w:t>
      </w:r>
    </w:p>
    <w:p w14:paraId="1169DDB8" w14:textId="77777777" w:rsidR="00E60AA7" w:rsidRDefault="006A00B3">
      <w:pPr>
        <w:jc w:val="both"/>
        <w:rPr>
          <w:rFonts w:ascii="Tahoma" w:hAnsi="Tahoma" w:cs="Tahoma"/>
          <w:lang w:val="en-US"/>
        </w:rPr>
      </w:pPr>
      <w:r>
        <w:rPr>
          <w:rFonts w:ascii="Tahoma" w:hAnsi="Tahoma" w:cs="Tahoma"/>
          <w:lang w:val="en-US"/>
        </w:rPr>
        <w:t>2. In case of error, omission or erasure, such fact must be saved before the signature.</w:t>
      </w:r>
    </w:p>
    <w:p w14:paraId="256BA1C1" w14:textId="77777777" w:rsidR="00E60AA7" w:rsidRDefault="00E60AA7">
      <w:pPr>
        <w:jc w:val="both"/>
        <w:rPr>
          <w:rFonts w:ascii="Tahoma" w:hAnsi="Tahoma" w:cs="Tahoma"/>
          <w:lang w:val="en-US"/>
        </w:rPr>
      </w:pPr>
    </w:p>
    <w:p w14:paraId="2D292EA6" w14:textId="77777777" w:rsidR="00E60AA7" w:rsidRDefault="006A00B3">
      <w:pPr>
        <w:jc w:val="both"/>
        <w:rPr>
          <w:rFonts w:ascii="Tahoma" w:hAnsi="Tahoma" w:cs="Tahoma"/>
          <w:lang w:val="en-US"/>
        </w:rPr>
      </w:pPr>
      <w:r>
        <w:rPr>
          <w:rFonts w:ascii="Tahoma" w:hAnsi="Tahoma" w:cs="Tahoma"/>
          <w:lang w:val="en-US"/>
        </w:rPr>
        <w:t>Article 40</w:t>
      </w:r>
    </w:p>
    <w:p w14:paraId="1FEF5F5D" w14:textId="77777777" w:rsidR="00E60AA7" w:rsidRPr="00624E67" w:rsidRDefault="006A00B3">
      <w:pPr>
        <w:jc w:val="both"/>
        <w:rPr>
          <w:lang w:val="en-US"/>
        </w:rPr>
      </w:pPr>
      <w:r>
        <w:rPr>
          <w:rFonts w:ascii="Tahoma" w:hAnsi="Tahoma" w:cs="Tahoma"/>
          <w:lang w:val="en-US"/>
        </w:rPr>
        <w:t>1 - Any trader is obligated to file the correspondence issued and received, his commercial bookkeeping and the documents related to it, and must keep everything for a period of 10 years.</w:t>
      </w:r>
    </w:p>
    <w:p w14:paraId="3D2A2A15" w14:textId="77777777" w:rsidR="00E60AA7" w:rsidRDefault="006A00B3">
      <w:pPr>
        <w:jc w:val="both"/>
        <w:rPr>
          <w:rFonts w:ascii="Tahoma" w:hAnsi="Tahoma" w:cs="Tahoma"/>
          <w:lang w:val="en-US"/>
        </w:rPr>
      </w:pPr>
      <w:r>
        <w:rPr>
          <w:rFonts w:ascii="Tahoma" w:hAnsi="Tahoma" w:cs="Tahoma"/>
          <w:lang w:val="en-US"/>
        </w:rPr>
        <w:t>2. The documents referred to in the previous paragraph may be filed by electronic means.</w:t>
      </w:r>
    </w:p>
    <w:p w14:paraId="159D436B" w14:textId="77777777" w:rsidR="00E60AA7" w:rsidRDefault="00E60AA7">
      <w:pPr>
        <w:jc w:val="both"/>
        <w:rPr>
          <w:rFonts w:ascii="Tahoma" w:hAnsi="Tahoma" w:cs="Tahoma"/>
          <w:lang w:val="en-US"/>
        </w:rPr>
      </w:pPr>
    </w:p>
    <w:p w14:paraId="4D3026E7" w14:textId="77777777" w:rsidR="00E60AA7" w:rsidRDefault="00E60AA7">
      <w:pPr>
        <w:jc w:val="both"/>
        <w:rPr>
          <w:rFonts w:ascii="Tahoma" w:hAnsi="Tahoma" w:cs="Tahoma"/>
          <w:lang w:val="en-US"/>
        </w:rPr>
      </w:pPr>
    </w:p>
    <w:p w14:paraId="4B514D40" w14:textId="77777777" w:rsidR="00E60AA7" w:rsidRDefault="006A00B3">
      <w:pPr>
        <w:jc w:val="both"/>
        <w:rPr>
          <w:rFonts w:ascii="Tahoma" w:hAnsi="Tahoma" w:cs="Tahoma"/>
          <w:lang w:val="en-US"/>
        </w:rPr>
      </w:pPr>
      <w:r>
        <w:rPr>
          <w:rFonts w:ascii="Tahoma" w:hAnsi="Tahoma" w:cs="Tahoma"/>
          <w:lang w:val="en-US"/>
        </w:rPr>
        <w:t>Article 41</w:t>
      </w:r>
    </w:p>
    <w:p w14:paraId="090D6838" w14:textId="77777777" w:rsidR="00E60AA7" w:rsidRDefault="006A00B3">
      <w:pPr>
        <w:jc w:val="both"/>
        <w:rPr>
          <w:rFonts w:ascii="Tahoma" w:hAnsi="Tahoma" w:cs="Tahoma"/>
          <w:lang w:val="en-US"/>
        </w:rPr>
      </w:pPr>
      <w:r>
        <w:rPr>
          <w:rFonts w:ascii="Tahoma" w:hAnsi="Tahoma" w:cs="Tahoma"/>
          <w:lang w:val="en-US"/>
        </w:rPr>
        <w:t>The administrative or judicial authorities, when analyzing whether or not the trader duly organizes its commercial bookkeeping, must respect its options, carried out in accordance with Article 30.</w:t>
      </w:r>
    </w:p>
    <w:p w14:paraId="6263E942" w14:textId="77777777" w:rsidR="00E60AA7" w:rsidRDefault="00E60AA7">
      <w:pPr>
        <w:jc w:val="both"/>
        <w:rPr>
          <w:rFonts w:ascii="Tahoma" w:hAnsi="Tahoma" w:cs="Tahoma"/>
          <w:lang w:val="en-US"/>
        </w:rPr>
      </w:pPr>
    </w:p>
    <w:p w14:paraId="2DF87CAB" w14:textId="77777777" w:rsidR="00E60AA7" w:rsidRDefault="00E60AA7">
      <w:pPr>
        <w:jc w:val="both"/>
        <w:rPr>
          <w:rFonts w:ascii="Tahoma" w:hAnsi="Tahoma" w:cs="Tahoma"/>
          <w:lang w:val="en-US"/>
        </w:rPr>
      </w:pPr>
    </w:p>
    <w:p w14:paraId="30D370FB" w14:textId="77777777" w:rsidR="00E60AA7" w:rsidRDefault="006A00B3">
      <w:pPr>
        <w:jc w:val="both"/>
        <w:rPr>
          <w:rFonts w:ascii="Tahoma" w:hAnsi="Tahoma" w:cs="Tahoma"/>
          <w:lang w:val="en-US"/>
        </w:rPr>
      </w:pPr>
      <w:r>
        <w:rPr>
          <w:rFonts w:ascii="Tahoma" w:hAnsi="Tahoma" w:cs="Tahoma"/>
          <w:lang w:val="en-US"/>
        </w:rPr>
        <w:t>Article 42</w:t>
      </w:r>
    </w:p>
    <w:p w14:paraId="3AA22440" w14:textId="77777777" w:rsidR="00E60AA7" w:rsidRDefault="006A00B3">
      <w:pPr>
        <w:jc w:val="both"/>
        <w:rPr>
          <w:rFonts w:ascii="Tahoma" w:hAnsi="Tahoma" w:cs="Tahoma"/>
          <w:lang w:val="en-US"/>
        </w:rPr>
      </w:pPr>
      <w:r>
        <w:rPr>
          <w:rFonts w:ascii="Tahoma" w:hAnsi="Tahoma" w:cs="Tahoma"/>
          <w:lang w:val="en-US"/>
        </w:rPr>
        <w:t>The judicial display of the commercial deeds and the documents related to them can only be ordered in favor of the interested parties, in matters of universal succession, communion or society and in case of insolvency.</w:t>
      </w:r>
    </w:p>
    <w:p w14:paraId="795587A2" w14:textId="77777777" w:rsidR="00E60AA7" w:rsidRDefault="00E60AA7">
      <w:pPr>
        <w:jc w:val="both"/>
        <w:rPr>
          <w:rFonts w:ascii="Tahoma" w:hAnsi="Tahoma" w:cs="Tahoma"/>
          <w:lang w:val="en-US"/>
        </w:rPr>
      </w:pPr>
    </w:p>
    <w:p w14:paraId="614150A1" w14:textId="77777777" w:rsidR="00E60AA7" w:rsidRDefault="00E60AA7">
      <w:pPr>
        <w:jc w:val="both"/>
        <w:rPr>
          <w:rFonts w:ascii="Tahoma" w:hAnsi="Tahoma" w:cs="Tahoma"/>
          <w:lang w:val="en-US"/>
        </w:rPr>
      </w:pPr>
    </w:p>
    <w:p w14:paraId="21BF1738" w14:textId="77777777" w:rsidR="00E60AA7" w:rsidRDefault="006A00B3">
      <w:pPr>
        <w:jc w:val="both"/>
        <w:rPr>
          <w:rFonts w:ascii="Tahoma" w:hAnsi="Tahoma" w:cs="Tahoma"/>
          <w:lang w:val="en-US"/>
        </w:rPr>
      </w:pPr>
      <w:r>
        <w:rPr>
          <w:rFonts w:ascii="Tahoma" w:hAnsi="Tahoma" w:cs="Tahoma"/>
          <w:lang w:val="en-US"/>
        </w:rPr>
        <w:t>Article 43</w:t>
      </w:r>
    </w:p>
    <w:p w14:paraId="3AEA73F2" w14:textId="77777777" w:rsidR="00E60AA7" w:rsidRDefault="006A00B3">
      <w:pPr>
        <w:jc w:val="both"/>
        <w:rPr>
          <w:rFonts w:ascii="Tahoma" w:hAnsi="Tahoma" w:cs="Tahoma"/>
          <w:lang w:val="en-US"/>
        </w:rPr>
      </w:pPr>
      <w:r>
        <w:rPr>
          <w:rFonts w:ascii="Tahoma" w:hAnsi="Tahoma" w:cs="Tahoma"/>
          <w:lang w:val="en-US"/>
        </w:rPr>
        <w:t xml:space="preserve">Outside the cases provided for in the previous article, the bookkeeping and documents of traders may only be examined, either if required by a party in a law </w:t>
      </w:r>
      <w:proofErr w:type="gramStart"/>
      <w:r>
        <w:rPr>
          <w:rFonts w:ascii="Tahoma" w:hAnsi="Tahoma" w:cs="Tahoma"/>
          <w:lang w:val="en-US"/>
        </w:rPr>
        <w:t>suit  or</w:t>
      </w:r>
      <w:proofErr w:type="gramEnd"/>
      <w:r>
        <w:rPr>
          <w:rFonts w:ascii="Tahoma" w:hAnsi="Tahoma" w:cs="Tahoma"/>
          <w:lang w:val="en-US"/>
        </w:rPr>
        <w:t xml:space="preserve"> determined of its own motion by the court, when the person to whom they belong has an interest or responsibility in the matter in which such presentation is required.</w:t>
      </w:r>
    </w:p>
    <w:p w14:paraId="4F6ED205" w14:textId="77777777" w:rsidR="00E60AA7" w:rsidRDefault="00E60AA7">
      <w:pPr>
        <w:jc w:val="both"/>
        <w:rPr>
          <w:rFonts w:ascii="Tahoma" w:hAnsi="Tahoma" w:cs="Tahoma"/>
          <w:lang w:val="en-US"/>
        </w:rPr>
      </w:pPr>
    </w:p>
    <w:p w14:paraId="697BF21D" w14:textId="77777777" w:rsidR="00E60AA7" w:rsidRDefault="00E60AA7">
      <w:pPr>
        <w:jc w:val="both"/>
        <w:rPr>
          <w:rFonts w:ascii="Tahoma" w:hAnsi="Tahoma" w:cs="Tahoma"/>
          <w:lang w:val="en-US"/>
        </w:rPr>
      </w:pPr>
    </w:p>
    <w:p w14:paraId="53043CBE" w14:textId="77777777" w:rsidR="00E60AA7" w:rsidRDefault="006A00B3">
      <w:pPr>
        <w:jc w:val="both"/>
        <w:rPr>
          <w:rFonts w:ascii="Tahoma" w:hAnsi="Tahoma" w:cs="Tahoma"/>
          <w:lang w:val="en-US"/>
        </w:rPr>
      </w:pPr>
      <w:r>
        <w:rPr>
          <w:rFonts w:ascii="Tahoma" w:hAnsi="Tahoma" w:cs="Tahoma"/>
          <w:lang w:val="en-US"/>
        </w:rPr>
        <w:t>Article 44</w:t>
      </w:r>
    </w:p>
    <w:p w14:paraId="649B28AD" w14:textId="77777777" w:rsidR="00E60AA7" w:rsidRDefault="006A00B3">
      <w:pPr>
        <w:jc w:val="both"/>
        <w:rPr>
          <w:lang w:val="en-US"/>
        </w:rPr>
      </w:pPr>
      <w:r>
        <w:rPr>
          <w:rFonts w:ascii="Tahoma" w:hAnsi="Tahoma"/>
          <w:lang w:val="en-US"/>
        </w:rPr>
        <w:t>Commercial books may be admitted in court to give evidence between traders, in facts of their trade, under the following terms:</w:t>
      </w:r>
    </w:p>
    <w:p w14:paraId="2F746504" w14:textId="77777777" w:rsidR="00E60AA7" w:rsidRPr="00624E67" w:rsidRDefault="006A00B3">
      <w:pPr>
        <w:jc w:val="both"/>
        <w:rPr>
          <w:rFonts w:ascii="Tahoma" w:hAnsi="Tahoma"/>
          <w:lang w:val="en-US"/>
        </w:rPr>
      </w:pPr>
      <w:r>
        <w:rPr>
          <w:rFonts w:ascii="Tahoma" w:hAnsi="Tahoma"/>
          <w:lang w:val="en-US"/>
        </w:rPr>
        <w:t>1</w:t>
      </w:r>
      <w:r>
        <w:rPr>
          <w:rFonts w:ascii="Tahoma" w:hAnsi="Tahoma"/>
          <w:vertAlign w:val="superscript"/>
          <w:lang w:val="en-US"/>
        </w:rPr>
        <w:t>st</w:t>
      </w:r>
      <w:r>
        <w:rPr>
          <w:rFonts w:ascii="Tahoma" w:hAnsi="Tahoma"/>
          <w:lang w:val="en-US"/>
        </w:rPr>
        <w:t xml:space="preserve"> Recordings made into commercial books, even when not regularly arranged, prove against the traders, whose are; but the litigants, who want to help themselves with those recordings, must also accept the ones that are prejudicial to them;</w:t>
      </w:r>
    </w:p>
    <w:p w14:paraId="1F542113" w14:textId="77777777" w:rsidR="00E60AA7" w:rsidRPr="00624E67" w:rsidRDefault="006A00B3">
      <w:pPr>
        <w:jc w:val="both"/>
        <w:rPr>
          <w:rFonts w:ascii="Tahoma" w:hAnsi="Tahoma"/>
          <w:lang w:val="en-US"/>
        </w:rPr>
      </w:pPr>
      <w:r>
        <w:rPr>
          <w:rFonts w:ascii="Tahoma" w:hAnsi="Tahoma"/>
          <w:lang w:val="en-US"/>
        </w:rPr>
        <w:t>2</w:t>
      </w:r>
      <w:r>
        <w:rPr>
          <w:rFonts w:ascii="Tahoma" w:hAnsi="Tahoma"/>
          <w:vertAlign w:val="superscript"/>
          <w:lang w:val="en-US"/>
        </w:rPr>
        <w:t>nd</w:t>
      </w:r>
      <w:r>
        <w:rPr>
          <w:rFonts w:ascii="Tahoma" w:hAnsi="Tahoma"/>
          <w:lang w:val="en-US"/>
        </w:rPr>
        <w:t xml:space="preserve"> The regularly arranged books recordings provide evidence in favor of their respective owners, not presenting the other litigant opposing recordings into books arranged on the same terms or proof otherwise;</w:t>
      </w:r>
    </w:p>
    <w:p w14:paraId="7985887A" w14:textId="77777777" w:rsidR="00E60AA7" w:rsidRPr="00624E67" w:rsidRDefault="006A00B3">
      <w:pPr>
        <w:jc w:val="both"/>
        <w:rPr>
          <w:rFonts w:ascii="Tahoma" w:hAnsi="Tahoma"/>
          <w:lang w:val="en-US"/>
        </w:rPr>
      </w:pPr>
      <w:r>
        <w:rPr>
          <w:rFonts w:ascii="Tahoma" w:hAnsi="Tahoma"/>
          <w:lang w:val="en-US"/>
        </w:rPr>
        <w:t>3</w:t>
      </w:r>
      <w:r>
        <w:rPr>
          <w:rFonts w:ascii="Tahoma" w:hAnsi="Tahoma"/>
          <w:vertAlign w:val="superscript"/>
          <w:lang w:val="en-US"/>
        </w:rPr>
        <w:t>rd</w:t>
      </w:r>
      <w:r>
        <w:rPr>
          <w:rFonts w:ascii="Tahoma" w:hAnsi="Tahoma"/>
          <w:lang w:val="en-US"/>
        </w:rPr>
        <w:t xml:space="preserve"> When the combination of one litigant's commercial books, regularly arranged, results in contradictory proof, the court will decide the matter on the merits of any other evidence;</w:t>
      </w:r>
    </w:p>
    <w:p w14:paraId="12D1A177" w14:textId="77777777" w:rsidR="00E60AA7" w:rsidRPr="00624E67" w:rsidRDefault="006A00B3">
      <w:pPr>
        <w:jc w:val="both"/>
        <w:rPr>
          <w:rFonts w:ascii="Tahoma" w:hAnsi="Tahoma"/>
          <w:lang w:val="en-US"/>
        </w:rPr>
      </w:pPr>
      <w:r>
        <w:rPr>
          <w:rFonts w:ascii="Tahoma" w:hAnsi="Tahoma"/>
          <w:lang w:val="en-US"/>
        </w:rPr>
        <w:t>(…)</w:t>
      </w:r>
    </w:p>
    <w:p w14:paraId="0F2C1080" w14:textId="77777777" w:rsidR="00E60AA7" w:rsidRDefault="00E60AA7">
      <w:pPr>
        <w:jc w:val="both"/>
        <w:rPr>
          <w:lang w:val="en-US"/>
        </w:rPr>
      </w:pPr>
    </w:p>
    <w:p w14:paraId="2881AFCE" w14:textId="77777777" w:rsidR="00E60AA7" w:rsidRPr="00624E67" w:rsidRDefault="006A00B3">
      <w:pPr>
        <w:jc w:val="center"/>
        <w:rPr>
          <w:rFonts w:ascii="Tahoma" w:hAnsi="Tahoma"/>
          <w:lang w:val="en-US"/>
        </w:rPr>
      </w:pPr>
      <w:r>
        <w:rPr>
          <w:rFonts w:ascii="Tahoma" w:hAnsi="Tahoma" w:cs="Tahoma"/>
          <w:lang w:val="en-US"/>
        </w:rPr>
        <w:t>--------------------------x--------------------------</w:t>
      </w:r>
    </w:p>
    <w:p w14:paraId="1242393F" w14:textId="77777777" w:rsidR="00E60AA7" w:rsidRDefault="00E60AA7">
      <w:pPr>
        <w:jc w:val="both"/>
        <w:rPr>
          <w:rFonts w:ascii="Tahoma" w:hAnsi="Tahoma" w:cs="Tahoma"/>
          <w:lang w:val="en-US"/>
        </w:rPr>
      </w:pPr>
    </w:p>
    <w:p w14:paraId="119ADD56" w14:textId="77777777" w:rsidR="00E60AA7" w:rsidRDefault="00E60AA7">
      <w:pPr>
        <w:jc w:val="both"/>
        <w:rPr>
          <w:rFonts w:ascii="Tahoma" w:hAnsi="Tahoma" w:cs="Tahoma"/>
          <w:lang w:val="en-US"/>
        </w:rPr>
      </w:pPr>
    </w:p>
    <w:p w14:paraId="5956A43F" w14:textId="77777777" w:rsidR="00FD06B4" w:rsidRPr="00624E67" w:rsidRDefault="00FD06B4" w:rsidP="00FD06B4">
      <w:pPr>
        <w:jc w:val="both"/>
        <w:rPr>
          <w:lang w:val="en-US"/>
        </w:rPr>
      </w:pPr>
      <w:r>
        <w:rPr>
          <w:rFonts w:ascii="Tahoma" w:hAnsi="Tahoma" w:cs="Tahoma"/>
          <w:lang w:val="en-US"/>
        </w:rPr>
        <w:t>Article 230</w:t>
      </w:r>
    </w:p>
    <w:p w14:paraId="6BE7F3B4" w14:textId="77777777" w:rsidR="00FD06B4" w:rsidRPr="00624E67" w:rsidRDefault="00FD06B4" w:rsidP="00FD06B4">
      <w:pPr>
        <w:jc w:val="both"/>
        <w:rPr>
          <w:lang w:val="en-US"/>
        </w:rPr>
      </w:pPr>
      <w:r>
        <w:rPr>
          <w:rFonts w:ascii="Tahoma" w:hAnsi="Tahoma" w:cs="Tahoma"/>
          <w:lang w:val="en-US"/>
        </w:rPr>
        <w:t>Individual or collective companies shall be deemed commercial when purposing themselves to:</w:t>
      </w:r>
    </w:p>
    <w:p w14:paraId="3C7D3308" w14:textId="77777777" w:rsidR="00FD06B4" w:rsidRPr="00624E67" w:rsidRDefault="00FD06B4" w:rsidP="00FD06B4">
      <w:pPr>
        <w:jc w:val="both"/>
        <w:rPr>
          <w:lang w:val="en-US"/>
        </w:rPr>
      </w:pPr>
      <w:r>
        <w:rPr>
          <w:rFonts w:ascii="Tahoma" w:hAnsi="Tahoma" w:cs="Tahoma"/>
          <w:lang w:val="en-US"/>
        </w:rPr>
        <w:lastRenderedPageBreak/>
        <w:t>1 Transform, through factories or manufactures, raw materials, using workers or workers and machines;</w:t>
      </w:r>
    </w:p>
    <w:p w14:paraId="2A1B9073" w14:textId="77777777" w:rsidR="00FD06B4" w:rsidRPr="00624E67" w:rsidRDefault="00FD06B4" w:rsidP="00FD06B4">
      <w:pPr>
        <w:jc w:val="both"/>
        <w:rPr>
          <w:lang w:val="en-US"/>
        </w:rPr>
      </w:pPr>
      <w:r>
        <w:rPr>
          <w:rFonts w:ascii="Tahoma" w:hAnsi="Tahoma" w:cs="Tahoma"/>
          <w:lang w:val="en-US"/>
        </w:rPr>
        <w:t>2 Provide supplies, in different eras, either to private persons or to the State, according to an agreed price;</w:t>
      </w:r>
    </w:p>
    <w:p w14:paraId="7E815DBF" w14:textId="77777777" w:rsidR="00FD06B4" w:rsidRPr="00624E67" w:rsidRDefault="00FD06B4" w:rsidP="00FD06B4">
      <w:pPr>
        <w:jc w:val="both"/>
        <w:rPr>
          <w:lang w:val="en-US"/>
        </w:rPr>
      </w:pPr>
      <w:r>
        <w:rPr>
          <w:rFonts w:ascii="Tahoma" w:hAnsi="Tahoma" w:cs="Tahoma"/>
          <w:lang w:val="en-US"/>
        </w:rPr>
        <w:t>3 Act as business or auctions agent on behalf of others in public open office and according to a stipulated salary;</w:t>
      </w:r>
    </w:p>
    <w:p w14:paraId="43F65DA6" w14:textId="77777777" w:rsidR="00FD06B4" w:rsidRPr="00624E67" w:rsidRDefault="00FD06B4" w:rsidP="00FD06B4">
      <w:pPr>
        <w:jc w:val="both"/>
        <w:rPr>
          <w:lang w:val="en-US"/>
        </w:rPr>
      </w:pPr>
      <w:r>
        <w:rPr>
          <w:rFonts w:ascii="Tahoma" w:hAnsi="Tahoma" w:cs="Tahoma"/>
          <w:lang w:val="en-US"/>
        </w:rPr>
        <w:t>4 Explore any public performances;</w:t>
      </w:r>
    </w:p>
    <w:p w14:paraId="5D738D7B" w14:textId="77777777" w:rsidR="00FD06B4" w:rsidRPr="00624E67" w:rsidRDefault="00FD06B4" w:rsidP="00FD06B4">
      <w:pPr>
        <w:jc w:val="both"/>
        <w:rPr>
          <w:lang w:val="en-US"/>
        </w:rPr>
      </w:pPr>
      <w:r>
        <w:rPr>
          <w:rFonts w:ascii="Tahoma" w:hAnsi="Tahoma" w:cs="Tahoma"/>
          <w:lang w:val="en-US"/>
        </w:rPr>
        <w:t>5 Edit, publish or sell scientific, literary or artistic works;</w:t>
      </w:r>
    </w:p>
    <w:p w14:paraId="3507A244" w14:textId="77777777" w:rsidR="00FD06B4" w:rsidRPr="00624E67" w:rsidRDefault="00FD06B4" w:rsidP="00FD06B4">
      <w:pPr>
        <w:jc w:val="both"/>
        <w:rPr>
          <w:lang w:val="en-US"/>
        </w:rPr>
      </w:pPr>
      <w:r>
        <w:rPr>
          <w:rFonts w:ascii="Tahoma" w:hAnsi="Tahoma" w:cs="Tahoma"/>
          <w:lang w:val="en-US"/>
        </w:rPr>
        <w:t xml:space="preserve">6 Edify or build houses for others with materials provided by the </w:t>
      </w:r>
      <w:proofErr w:type="spellStart"/>
      <w:r>
        <w:rPr>
          <w:rFonts w:ascii="Tahoma" w:hAnsi="Tahoma" w:cs="Tahoma"/>
          <w:lang w:val="en-US"/>
        </w:rPr>
        <w:t>entrepeneur</w:t>
      </w:r>
      <w:proofErr w:type="spellEnd"/>
      <w:r>
        <w:rPr>
          <w:rFonts w:ascii="Tahoma" w:hAnsi="Tahoma" w:cs="Tahoma"/>
          <w:lang w:val="en-US"/>
        </w:rPr>
        <w:t>;</w:t>
      </w:r>
    </w:p>
    <w:p w14:paraId="00E8EAD7" w14:textId="77777777" w:rsidR="00FD06B4" w:rsidRPr="00624E67" w:rsidRDefault="00FD06B4" w:rsidP="00FD06B4">
      <w:pPr>
        <w:jc w:val="both"/>
        <w:rPr>
          <w:lang w:val="en-US"/>
        </w:rPr>
      </w:pPr>
      <w:r>
        <w:rPr>
          <w:rFonts w:ascii="Tahoma" w:hAnsi="Tahoma" w:cs="Tahoma"/>
          <w:lang w:val="en-US"/>
        </w:rPr>
        <w:t>7 Transport, regular and permanently, by water or by land, any persons, animals, tools or goods of others.</w:t>
      </w:r>
    </w:p>
    <w:p w14:paraId="0285EF4F" w14:textId="77777777" w:rsidR="00FD06B4" w:rsidRPr="00624E67" w:rsidRDefault="00FD06B4" w:rsidP="00FD06B4">
      <w:pPr>
        <w:jc w:val="both"/>
        <w:rPr>
          <w:lang w:val="en-US"/>
        </w:rPr>
      </w:pPr>
      <w:r>
        <w:rPr>
          <w:rFonts w:ascii="Tahoma" w:hAnsi="Tahoma" w:cs="Tahoma"/>
          <w:lang w:val="en-US"/>
        </w:rPr>
        <w:t>Paragraph 1 Number one shall not be applicable to the landlord or to the rural explorer that just make or manufacture the land products ancillary to the rural exploitation, neither to the artist, the industrial, the master or the worker of a mechanical profession who works directly in its art, craft or industry, although they employ workers or workers and machines;</w:t>
      </w:r>
    </w:p>
    <w:p w14:paraId="673A5BD3" w14:textId="77777777" w:rsidR="00FD06B4" w:rsidRPr="00624E67" w:rsidRDefault="00FD06B4" w:rsidP="00FD06B4">
      <w:pPr>
        <w:jc w:val="both"/>
        <w:rPr>
          <w:lang w:val="en-US"/>
        </w:rPr>
      </w:pPr>
      <w:r>
        <w:rPr>
          <w:rFonts w:ascii="Tahoma" w:hAnsi="Tahoma" w:cs="Tahoma"/>
          <w:lang w:val="en-US"/>
        </w:rPr>
        <w:t>Paragraph 2 Number two shall not be applicable to the landlord or to the rural explorer that supplies goods from their own land.</w:t>
      </w:r>
    </w:p>
    <w:p w14:paraId="44E1A6D9" w14:textId="77777777" w:rsidR="00FD06B4" w:rsidRPr="00624E67" w:rsidRDefault="00FD06B4" w:rsidP="00FD06B4">
      <w:pPr>
        <w:jc w:val="both"/>
        <w:rPr>
          <w:lang w:val="en-US"/>
        </w:rPr>
      </w:pPr>
      <w:r>
        <w:rPr>
          <w:rFonts w:ascii="Tahoma" w:hAnsi="Tahoma" w:cs="Tahoma"/>
          <w:lang w:val="en-US"/>
        </w:rPr>
        <w:t>Paragraph 3 Number five shall not be applicable to the author who edit, publish or sell his own works.</w:t>
      </w:r>
    </w:p>
    <w:p w14:paraId="51803E04" w14:textId="77777777" w:rsidR="00FD06B4" w:rsidRDefault="00FD06B4">
      <w:pPr>
        <w:jc w:val="both"/>
        <w:rPr>
          <w:rFonts w:ascii="Tahoma" w:hAnsi="Tahoma" w:cs="Tahoma"/>
          <w:lang w:val="en-US"/>
        </w:rPr>
      </w:pPr>
    </w:p>
    <w:p w14:paraId="5C7D98AA" w14:textId="77777777" w:rsidR="00FD06B4" w:rsidRDefault="00FD06B4">
      <w:pPr>
        <w:jc w:val="both"/>
        <w:rPr>
          <w:rFonts w:ascii="Tahoma" w:hAnsi="Tahoma" w:cs="Tahoma"/>
          <w:lang w:val="en-US"/>
        </w:rPr>
      </w:pPr>
    </w:p>
    <w:p w14:paraId="7D29EF99" w14:textId="3FD7FFD0" w:rsidR="00E60AA7" w:rsidRPr="00624E67" w:rsidRDefault="006A00B3">
      <w:pPr>
        <w:jc w:val="both"/>
        <w:rPr>
          <w:lang w:val="en-US"/>
        </w:rPr>
      </w:pPr>
      <w:r>
        <w:rPr>
          <w:rFonts w:ascii="Tahoma" w:hAnsi="Tahoma" w:cs="Tahoma"/>
          <w:lang w:val="en-US"/>
        </w:rPr>
        <w:t>Article 231</w:t>
      </w:r>
    </w:p>
    <w:p w14:paraId="4CD9CC19" w14:textId="1C9A6C47" w:rsidR="00E60AA7" w:rsidRPr="00624E67" w:rsidRDefault="006A00B3">
      <w:pPr>
        <w:jc w:val="both"/>
        <w:rPr>
          <w:lang w:val="en-US"/>
        </w:rPr>
      </w:pPr>
      <w:r>
        <w:rPr>
          <w:rFonts w:ascii="Tahoma" w:hAnsi="Tahoma" w:cs="Tahoma"/>
          <w:lang w:val="en-US"/>
        </w:rPr>
        <w:t xml:space="preserve">A commercial </w:t>
      </w:r>
      <w:r>
        <w:rPr>
          <w:rFonts w:ascii="Tahoma" w:hAnsi="Tahoma" w:cs="Tahoma"/>
          <w:b/>
          <w:bCs/>
          <w:lang w:val="en-US"/>
        </w:rPr>
        <w:t>mandate</w:t>
      </w:r>
      <w:r>
        <w:rPr>
          <w:rFonts w:ascii="Tahoma" w:hAnsi="Tahoma" w:cs="Tahoma"/>
          <w:lang w:val="en-US"/>
        </w:rPr>
        <w:t xml:space="preserve"> </w:t>
      </w:r>
      <w:r w:rsidR="00FD06B4">
        <w:rPr>
          <w:rFonts w:ascii="Tahoma" w:hAnsi="Tahoma" w:cs="Tahoma"/>
          <w:lang w:val="en-US"/>
        </w:rPr>
        <w:t xml:space="preserve">exists </w:t>
      </w:r>
      <w:r>
        <w:rPr>
          <w:rFonts w:ascii="Tahoma" w:hAnsi="Tahoma" w:cs="Tahoma"/>
          <w:lang w:val="en-US"/>
        </w:rPr>
        <w:t>when any person undertakes to perform one or more commercial acts on behalf of another</w:t>
      </w:r>
    </w:p>
    <w:p w14:paraId="5A77BD50" w14:textId="77777777" w:rsidR="00E60AA7" w:rsidRPr="00624E67" w:rsidRDefault="006A00B3">
      <w:pPr>
        <w:jc w:val="both"/>
        <w:rPr>
          <w:lang w:val="en-US"/>
        </w:rPr>
      </w:pPr>
      <w:r>
        <w:rPr>
          <w:rFonts w:ascii="Tahoma" w:hAnsi="Tahoma" w:cs="Tahoma"/>
          <w:lang w:val="en-US"/>
        </w:rPr>
        <w:t>(…)</w:t>
      </w:r>
    </w:p>
    <w:p w14:paraId="3EA684EC" w14:textId="77777777" w:rsidR="00E60AA7" w:rsidRDefault="00E60AA7">
      <w:pPr>
        <w:jc w:val="both"/>
        <w:rPr>
          <w:rFonts w:ascii="Tahoma" w:hAnsi="Tahoma" w:cs="Tahoma"/>
          <w:lang w:val="en-US"/>
        </w:rPr>
      </w:pPr>
    </w:p>
    <w:p w14:paraId="154629EE" w14:textId="77777777" w:rsidR="00E60AA7" w:rsidRPr="00624E67" w:rsidRDefault="006A00B3">
      <w:pPr>
        <w:jc w:val="both"/>
        <w:rPr>
          <w:lang w:val="en-US"/>
        </w:rPr>
      </w:pPr>
      <w:r>
        <w:rPr>
          <w:rFonts w:ascii="Tahoma" w:hAnsi="Tahoma" w:cs="Tahoma"/>
          <w:lang w:val="en-US"/>
        </w:rPr>
        <w:t>Article 266</w:t>
      </w:r>
    </w:p>
    <w:p w14:paraId="3FC33AEB" w14:textId="77777777" w:rsidR="00E60AA7" w:rsidRPr="00624E67" w:rsidRDefault="006A00B3">
      <w:pPr>
        <w:jc w:val="both"/>
        <w:rPr>
          <w:lang w:val="en-US"/>
        </w:rPr>
      </w:pPr>
      <w:r>
        <w:rPr>
          <w:rFonts w:ascii="Tahoma" w:hAnsi="Tahoma" w:cs="Tahoma"/>
          <w:lang w:val="en-US"/>
        </w:rPr>
        <w:t xml:space="preserve">A </w:t>
      </w:r>
      <w:r>
        <w:rPr>
          <w:rFonts w:ascii="Tahoma" w:hAnsi="Tahoma" w:cs="Tahoma"/>
          <w:b/>
          <w:bCs/>
          <w:lang w:val="en-US"/>
        </w:rPr>
        <w:t>commission contract</w:t>
      </w:r>
      <w:r>
        <w:rPr>
          <w:rFonts w:ascii="Tahoma" w:hAnsi="Tahoma" w:cs="Tahoma"/>
          <w:lang w:val="en-US"/>
        </w:rPr>
        <w:t xml:space="preserve"> exists when the mandator performs the commercial mandate without any mention or allusion to the principal, by himself and in his name, as the main and only contracting party.</w:t>
      </w:r>
    </w:p>
    <w:p w14:paraId="3FB830B3" w14:textId="77777777" w:rsidR="00E60AA7" w:rsidRDefault="00E60AA7">
      <w:pPr>
        <w:jc w:val="both"/>
        <w:rPr>
          <w:rFonts w:ascii="Tahoma" w:hAnsi="Tahoma" w:cs="Tahoma"/>
          <w:lang w:val="en-US"/>
        </w:rPr>
      </w:pPr>
    </w:p>
    <w:p w14:paraId="18310903" w14:textId="77777777" w:rsidR="00E60AA7" w:rsidRPr="00624E67" w:rsidRDefault="006A00B3">
      <w:pPr>
        <w:jc w:val="both"/>
        <w:rPr>
          <w:rFonts w:ascii="Tahoma" w:hAnsi="Tahoma"/>
          <w:lang w:val="en-US"/>
        </w:rPr>
      </w:pPr>
      <w:r>
        <w:rPr>
          <w:rFonts w:ascii="Tahoma" w:hAnsi="Tahoma" w:cs="Tahoma"/>
          <w:lang w:val="en-US"/>
        </w:rPr>
        <w:t>Article 394</w:t>
      </w:r>
    </w:p>
    <w:p w14:paraId="2C338498" w14:textId="77777777" w:rsidR="00E60AA7" w:rsidRPr="00624E67" w:rsidRDefault="006A00B3">
      <w:pPr>
        <w:jc w:val="both"/>
        <w:rPr>
          <w:rFonts w:ascii="Tahoma" w:hAnsi="Tahoma"/>
          <w:lang w:val="en-US"/>
        </w:rPr>
      </w:pPr>
      <w:r>
        <w:rPr>
          <w:rFonts w:ascii="Tahoma" w:hAnsi="Tahoma" w:cs="Tahoma"/>
          <w:lang w:val="en-US"/>
        </w:rPr>
        <w:t xml:space="preserve">For the </w:t>
      </w:r>
      <w:r>
        <w:rPr>
          <w:rFonts w:ascii="Tahoma" w:hAnsi="Tahoma" w:cs="Tahoma"/>
          <w:b/>
          <w:bCs/>
          <w:lang w:val="en-US"/>
        </w:rPr>
        <w:t>loan</w:t>
      </w:r>
      <w:r>
        <w:rPr>
          <w:rFonts w:ascii="Tahoma" w:hAnsi="Tahoma" w:cs="Tahoma"/>
          <w:lang w:val="en-US"/>
        </w:rPr>
        <w:t xml:space="preserve"> agreement to be considered commercial, it is necessary that the thing ceded is destined to any commercial act.</w:t>
      </w:r>
    </w:p>
    <w:p w14:paraId="4F728027" w14:textId="77777777" w:rsidR="00E60AA7" w:rsidRDefault="00E60AA7">
      <w:pPr>
        <w:jc w:val="both"/>
        <w:rPr>
          <w:rFonts w:ascii="Tahoma" w:hAnsi="Tahoma" w:cs="Tahoma"/>
          <w:lang w:val="en-US"/>
        </w:rPr>
      </w:pPr>
    </w:p>
    <w:p w14:paraId="76AB3633" w14:textId="77777777" w:rsidR="00E60AA7" w:rsidRPr="00624E67" w:rsidRDefault="006A00B3">
      <w:pPr>
        <w:jc w:val="both"/>
        <w:rPr>
          <w:rFonts w:ascii="Tahoma" w:hAnsi="Tahoma"/>
          <w:lang w:val="en-US"/>
        </w:rPr>
      </w:pPr>
      <w:r>
        <w:rPr>
          <w:rFonts w:ascii="Tahoma" w:hAnsi="Tahoma" w:cs="Tahoma"/>
          <w:lang w:val="en-US"/>
        </w:rPr>
        <w:t>Article 395</w:t>
      </w:r>
    </w:p>
    <w:p w14:paraId="214B4129" w14:textId="77777777" w:rsidR="00E60AA7" w:rsidRPr="00624E67" w:rsidRDefault="006A00B3">
      <w:pPr>
        <w:jc w:val="both"/>
        <w:rPr>
          <w:rFonts w:ascii="Tahoma" w:hAnsi="Tahoma"/>
          <w:lang w:val="en-US"/>
        </w:rPr>
      </w:pPr>
      <w:r>
        <w:rPr>
          <w:rFonts w:ascii="Tahoma" w:hAnsi="Tahoma" w:cs="Tahoma"/>
          <w:lang w:val="en-US"/>
        </w:rPr>
        <w:t>The commercial loan is always paid back.</w:t>
      </w:r>
    </w:p>
    <w:p w14:paraId="5F0F7478" w14:textId="77777777" w:rsidR="00E60AA7" w:rsidRPr="00624E67" w:rsidRDefault="006A00B3">
      <w:pPr>
        <w:jc w:val="both"/>
        <w:rPr>
          <w:rFonts w:ascii="Tahoma" w:hAnsi="Tahoma"/>
          <w:lang w:val="en-US"/>
        </w:rPr>
      </w:pPr>
      <w:r>
        <w:rPr>
          <w:rFonts w:ascii="Tahoma" w:hAnsi="Tahoma" w:cs="Tahoma"/>
          <w:lang w:val="en-US"/>
        </w:rPr>
        <w:t>Sole Paragraph. The retribution will be, in the absence of intervention, the legal rate of interest calculated on the value of the assigned item.</w:t>
      </w:r>
    </w:p>
    <w:p w14:paraId="6EF410BC" w14:textId="77777777" w:rsidR="00E60AA7" w:rsidRDefault="00E60AA7">
      <w:pPr>
        <w:jc w:val="both"/>
        <w:rPr>
          <w:rFonts w:ascii="Tahoma" w:hAnsi="Tahoma" w:cs="Tahoma"/>
          <w:lang w:val="en-US"/>
        </w:rPr>
      </w:pPr>
    </w:p>
    <w:p w14:paraId="2432E0C7" w14:textId="77777777" w:rsidR="00E60AA7" w:rsidRPr="00624E67" w:rsidRDefault="006A00B3">
      <w:pPr>
        <w:jc w:val="both"/>
        <w:rPr>
          <w:rFonts w:ascii="Tahoma" w:hAnsi="Tahoma"/>
          <w:lang w:val="en-US"/>
        </w:rPr>
      </w:pPr>
      <w:r>
        <w:rPr>
          <w:rFonts w:ascii="Tahoma" w:hAnsi="Tahoma" w:cs="Tahoma"/>
          <w:lang w:val="en-US"/>
        </w:rPr>
        <w:t>Article 396</w:t>
      </w:r>
      <w:r>
        <w:rPr>
          <w:rStyle w:val="ncoradanotaderodap"/>
          <w:rFonts w:ascii="Tahoma" w:hAnsi="Tahoma" w:cs="Tahoma"/>
          <w:lang w:val="en-US"/>
        </w:rPr>
        <w:footnoteReference w:id="5"/>
      </w:r>
    </w:p>
    <w:p w14:paraId="4EE5FC19" w14:textId="77777777" w:rsidR="00E60AA7" w:rsidRPr="00624E67" w:rsidRDefault="006A00B3">
      <w:pPr>
        <w:jc w:val="both"/>
        <w:rPr>
          <w:rFonts w:ascii="Tahoma" w:hAnsi="Tahoma"/>
          <w:lang w:val="en-US"/>
        </w:rPr>
      </w:pPr>
      <w:r>
        <w:rPr>
          <w:rFonts w:ascii="Tahoma" w:hAnsi="Tahoma" w:cs="Tahoma"/>
          <w:lang w:val="en-US"/>
        </w:rPr>
        <w:t>The commercial loan between merchants admits, whatever its value, all types of evidence.</w:t>
      </w:r>
    </w:p>
    <w:p w14:paraId="680521B2" w14:textId="77777777" w:rsidR="00E60AA7" w:rsidRDefault="00E60AA7">
      <w:pPr>
        <w:jc w:val="both"/>
        <w:rPr>
          <w:rFonts w:ascii="Tahoma" w:hAnsi="Tahoma" w:cs="Tahoma"/>
          <w:lang w:val="en-US"/>
        </w:rPr>
      </w:pPr>
    </w:p>
    <w:p w14:paraId="27EAA8F8" w14:textId="77777777" w:rsidR="00E60AA7" w:rsidRPr="00624E67" w:rsidRDefault="006A00B3">
      <w:pPr>
        <w:jc w:val="both"/>
        <w:rPr>
          <w:rFonts w:ascii="Tahoma" w:hAnsi="Tahoma"/>
          <w:lang w:val="en-US"/>
        </w:rPr>
      </w:pPr>
      <w:r>
        <w:rPr>
          <w:rFonts w:ascii="Tahoma" w:hAnsi="Tahoma" w:cs="Tahoma"/>
          <w:lang w:val="en-US"/>
        </w:rPr>
        <w:t>Article 397</w:t>
      </w:r>
    </w:p>
    <w:p w14:paraId="7060FCDF" w14:textId="77777777" w:rsidR="00E60AA7" w:rsidRPr="00624E67" w:rsidRDefault="006A00B3">
      <w:pPr>
        <w:jc w:val="both"/>
        <w:rPr>
          <w:rFonts w:ascii="Tahoma" w:hAnsi="Tahoma"/>
          <w:lang w:val="en-US"/>
        </w:rPr>
      </w:pPr>
      <w:r>
        <w:rPr>
          <w:rFonts w:ascii="Tahoma" w:hAnsi="Tahoma" w:cs="Tahoma"/>
          <w:lang w:val="en-US"/>
        </w:rPr>
        <w:t>For the</w:t>
      </w:r>
      <w:r>
        <w:rPr>
          <w:rFonts w:ascii="Tahoma" w:hAnsi="Tahoma" w:cs="Tahoma"/>
          <w:b/>
          <w:bCs/>
          <w:lang w:val="en-US"/>
        </w:rPr>
        <w:t xml:space="preserve"> pledge</w:t>
      </w:r>
      <w:r>
        <w:rPr>
          <w:rFonts w:ascii="Tahoma" w:hAnsi="Tahoma" w:cs="Tahoma"/>
          <w:lang w:val="en-US"/>
        </w:rPr>
        <w:t xml:space="preserve"> to be considered a commercial pledge, it is necessary that the debt which </w:t>
      </w:r>
      <w:r>
        <w:rPr>
          <w:rFonts w:ascii="Tahoma" w:hAnsi="Tahoma" w:cs="Tahoma"/>
          <w:lang w:val="en-US"/>
        </w:rPr>
        <w:lastRenderedPageBreak/>
        <w:t>is being pledged comes from a commercial act.</w:t>
      </w:r>
    </w:p>
    <w:p w14:paraId="53D1DB7D" w14:textId="77777777" w:rsidR="00E60AA7" w:rsidRDefault="00E60AA7">
      <w:pPr>
        <w:jc w:val="both"/>
        <w:rPr>
          <w:rFonts w:ascii="Tahoma" w:hAnsi="Tahoma" w:cs="Tahoma"/>
          <w:lang w:val="en-US"/>
        </w:rPr>
      </w:pPr>
    </w:p>
    <w:p w14:paraId="34DE3A94" w14:textId="77777777" w:rsidR="00E60AA7" w:rsidRPr="00624E67" w:rsidRDefault="006A00B3">
      <w:pPr>
        <w:jc w:val="both"/>
        <w:rPr>
          <w:rFonts w:ascii="Tahoma" w:hAnsi="Tahoma"/>
          <w:lang w:val="en-US"/>
        </w:rPr>
      </w:pPr>
      <w:r>
        <w:rPr>
          <w:rFonts w:ascii="Tahoma" w:hAnsi="Tahoma" w:cs="Tahoma"/>
          <w:lang w:val="en-US"/>
        </w:rPr>
        <w:t>Article 403</w:t>
      </w:r>
    </w:p>
    <w:p w14:paraId="4C7A1662" w14:textId="77777777" w:rsidR="00E60AA7" w:rsidRPr="00624E67" w:rsidRDefault="006A00B3">
      <w:pPr>
        <w:jc w:val="both"/>
        <w:rPr>
          <w:rFonts w:ascii="Tahoma" w:hAnsi="Tahoma"/>
          <w:lang w:val="en-US"/>
        </w:rPr>
      </w:pPr>
      <w:r>
        <w:rPr>
          <w:rFonts w:ascii="Tahoma" w:hAnsi="Tahoma" w:cs="Tahoma"/>
          <w:lang w:val="en-US"/>
        </w:rPr>
        <w:t xml:space="preserve">For a </w:t>
      </w:r>
      <w:r>
        <w:rPr>
          <w:rFonts w:ascii="Tahoma" w:hAnsi="Tahoma" w:cs="Tahoma"/>
          <w:b/>
          <w:bCs/>
          <w:lang w:val="en-US"/>
        </w:rPr>
        <w:t>deposit</w:t>
      </w:r>
      <w:r>
        <w:rPr>
          <w:rFonts w:ascii="Tahoma" w:hAnsi="Tahoma" w:cs="Tahoma"/>
          <w:lang w:val="en-US"/>
        </w:rPr>
        <w:t xml:space="preserve"> to be considered merchantable, it must be of goods or merchandise intended for any act of commerce.</w:t>
      </w:r>
    </w:p>
    <w:p w14:paraId="02B9868C" w14:textId="77777777" w:rsidR="00E60AA7" w:rsidRDefault="00E60AA7">
      <w:pPr>
        <w:jc w:val="both"/>
        <w:rPr>
          <w:rFonts w:ascii="Tahoma" w:hAnsi="Tahoma" w:cs="Tahoma"/>
          <w:lang w:val="en-US"/>
        </w:rPr>
      </w:pPr>
    </w:p>
    <w:p w14:paraId="226B4D47" w14:textId="77777777" w:rsidR="00E60AA7" w:rsidRPr="00624E67" w:rsidRDefault="006A00B3">
      <w:pPr>
        <w:jc w:val="center"/>
        <w:rPr>
          <w:lang w:val="en-US"/>
        </w:rPr>
      </w:pPr>
      <w:r>
        <w:rPr>
          <w:rFonts w:ascii="Tahoma" w:hAnsi="Tahoma" w:cs="Tahoma"/>
          <w:lang w:val="en-US"/>
        </w:rPr>
        <w:t>--------------------------x--------------------------</w:t>
      </w:r>
    </w:p>
    <w:p w14:paraId="09805AEA" w14:textId="77777777" w:rsidR="00E60AA7" w:rsidRDefault="00E60AA7">
      <w:pPr>
        <w:jc w:val="both"/>
        <w:rPr>
          <w:rFonts w:ascii="Tahoma" w:hAnsi="Tahoma" w:cs="Tahoma"/>
          <w:lang w:val="en-US"/>
        </w:rPr>
      </w:pPr>
    </w:p>
    <w:p w14:paraId="1C2C7D61" w14:textId="77777777" w:rsidR="00E60AA7" w:rsidRDefault="00E60AA7">
      <w:pPr>
        <w:jc w:val="both"/>
        <w:rPr>
          <w:rFonts w:ascii="Tahoma" w:hAnsi="Tahoma" w:cs="Tahoma"/>
          <w:lang w:val="en-US"/>
        </w:rPr>
      </w:pPr>
    </w:p>
    <w:p w14:paraId="71D2B8D1" w14:textId="77777777" w:rsidR="00E60AA7" w:rsidRPr="00624E67" w:rsidRDefault="006A00B3">
      <w:pPr>
        <w:jc w:val="both"/>
        <w:rPr>
          <w:lang w:val="en-US"/>
        </w:rPr>
      </w:pPr>
      <w:r>
        <w:rPr>
          <w:rFonts w:ascii="Tahoma" w:hAnsi="Tahoma" w:cs="Tahoma"/>
          <w:lang w:val="en-US"/>
        </w:rPr>
        <w:t>Article 344</w:t>
      </w:r>
    </w:p>
    <w:p w14:paraId="3C092E2D" w14:textId="77777777" w:rsidR="00E60AA7" w:rsidRPr="00624E67" w:rsidRDefault="006A00B3">
      <w:pPr>
        <w:jc w:val="both"/>
        <w:rPr>
          <w:lang w:val="en-US"/>
        </w:rPr>
      </w:pPr>
      <w:r>
        <w:rPr>
          <w:rFonts w:ascii="Tahoma" w:hAnsi="Tahoma" w:cs="Tahoma"/>
          <w:lang w:val="en-US"/>
        </w:rPr>
        <w:t xml:space="preserve">A </w:t>
      </w:r>
      <w:r>
        <w:rPr>
          <w:rFonts w:ascii="Tahoma" w:hAnsi="Tahoma" w:cs="Tahoma"/>
          <w:b/>
          <w:bCs/>
          <w:lang w:val="en-US"/>
        </w:rPr>
        <w:t>current account contract</w:t>
      </w:r>
      <w:r>
        <w:rPr>
          <w:rFonts w:ascii="Tahoma" w:hAnsi="Tahoma" w:cs="Tahoma"/>
          <w:lang w:val="en-US"/>
        </w:rPr>
        <w:t xml:space="preserve"> occurs whenever two parties, having to deliver values to each other, agree to transform their credits into articles of "shall" and "shall have", in such a way that only the final balance resulting from their settlement is due to them.</w:t>
      </w:r>
    </w:p>
    <w:p w14:paraId="473D3EC0" w14:textId="77777777" w:rsidR="00E60AA7" w:rsidRPr="00624E67" w:rsidRDefault="006A00B3">
      <w:pPr>
        <w:jc w:val="both"/>
        <w:rPr>
          <w:lang w:val="en-US"/>
        </w:rPr>
      </w:pPr>
      <w:r>
        <w:rPr>
          <w:rFonts w:ascii="Tahoma" w:hAnsi="Tahoma" w:cs="Tahoma"/>
          <w:lang w:val="en-US"/>
        </w:rPr>
        <w:t>(…)</w:t>
      </w:r>
    </w:p>
    <w:p w14:paraId="139D33C1" w14:textId="77777777" w:rsidR="00E60AA7" w:rsidRPr="00624E67" w:rsidRDefault="006A00B3">
      <w:pPr>
        <w:jc w:val="both"/>
        <w:rPr>
          <w:lang w:val="en-US"/>
        </w:rPr>
      </w:pPr>
      <w:r>
        <w:rPr>
          <w:rFonts w:ascii="Tahoma" w:hAnsi="Tahoma" w:cs="Tahoma"/>
          <w:lang w:val="en-US"/>
        </w:rPr>
        <w:t>5</w:t>
      </w:r>
      <w:r>
        <w:rPr>
          <w:rFonts w:ascii="Tahoma" w:hAnsi="Tahoma" w:cs="Tahoma"/>
          <w:vertAlign w:val="superscript"/>
          <w:lang w:val="en-US"/>
        </w:rPr>
        <w:t xml:space="preserve">th </w:t>
      </w:r>
      <w:r>
        <w:rPr>
          <w:rFonts w:ascii="Tahoma" w:hAnsi="Tahoma" w:cs="Tahoma"/>
          <w:lang w:val="en-US"/>
        </w:rPr>
        <w:t>The maturity of interest on amounts credited to a current account at the expense of the debtor as from the actual date of receipt.</w:t>
      </w:r>
    </w:p>
    <w:p w14:paraId="10D72B17" w14:textId="77777777" w:rsidR="00E60AA7" w:rsidRPr="00624E67" w:rsidRDefault="006A00B3">
      <w:pPr>
        <w:jc w:val="both"/>
        <w:rPr>
          <w:lang w:val="en-US"/>
        </w:rPr>
      </w:pPr>
      <w:r>
        <w:rPr>
          <w:rFonts w:ascii="Tahoma" w:hAnsi="Tahoma" w:cs="Tahoma"/>
          <w:lang w:val="en-US"/>
        </w:rPr>
        <w:t>Sole paragraph. The current account entry of goods or credit titles is always presumed to be made with the "collection preservation" clause.</w:t>
      </w:r>
    </w:p>
    <w:p w14:paraId="299CB8C5" w14:textId="77777777" w:rsidR="00E60AA7" w:rsidRDefault="00E60AA7">
      <w:pPr>
        <w:jc w:val="both"/>
        <w:rPr>
          <w:rFonts w:ascii="Tahoma" w:hAnsi="Tahoma" w:cs="Tahoma"/>
          <w:lang w:val="en-US"/>
        </w:rPr>
      </w:pPr>
    </w:p>
    <w:p w14:paraId="7C6925DE" w14:textId="77777777" w:rsidR="00E60AA7" w:rsidRPr="00624E67" w:rsidRDefault="006A00B3">
      <w:pPr>
        <w:jc w:val="both"/>
        <w:rPr>
          <w:lang w:val="en-US"/>
        </w:rPr>
      </w:pPr>
      <w:r>
        <w:rPr>
          <w:rFonts w:ascii="Tahoma" w:hAnsi="Tahoma" w:cs="Tahoma"/>
          <w:lang w:val="en-US"/>
        </w:rPr>
        <w:t>Article 348</w:t>
      </w:r>
    </w:p>
    <w:p w14:paraId="68DEC0B7" w14:textId="77777777" w:rsidR="00E60AA7" w:rsidRPr="00624E67" w:rsidRDefault="006A00B3">
      <w:pPr>
        <w:jc w:val="both"/>
        <w:rPr>
          <w:lang w:val="en-US"/>
        </w:rPr>
      </w:pPr>
      <w:r>
        <w:rPr>
          <w:rFonts w:ascii="Tahoma" w:hAnsi="Tahoma" w:cs="Tahoma"/>
          <w:lang w:val="en-US"/>
        </w:rPr>
        <w:t>The closing of the current account and consequent liquidation of the balance shall take place at the end of the term established by the contract or, failing that, at the end of the calendar year.</w:t>
      </w:r>
    </w:p>
    <w:p w14:paraId="44940B1D" w14:textId="77777777" w:rsidR="00E60AA7" w:rsidRPr="00624E67" w:rsidRDefault="006A00B3">
      <w:pPr>
        <w:jc w:val="both"/>
        <w:rPr>
          <w:lang w:val="en-US"/>
        </w:rPr>
      </w:pPr>
      <w:r>
        <w:rPr>
          <w:rFonts w:ascii="Tahoma" w:hAnsi="Tahoma" w:cs="Tahoma"/>
          <w:lang w:val="en-US"/>
        </w:rPr>
        <w:t>Sole Paragraph. The interest on the balance shall run from the date of settlement.</w:t>
      </w:r>
    </w:p>
    <w:p w14:paraId="7E7B412E" w14:textId="77777777" w:rsidR="00E60AA7" w:rsidRDefault="00E60AA7">
      <w:pPr>
        <w:jc w:val="both"/>
        <w:rPr>
          <w:rFonts w:ascii="Tahoma" w:hAnsi="Tahoma" w:cs="Tahoma"/>
          <w:lang w:val="en-US"/>
        </w:rPr>
      </w:pPr>
    </w:p>
    <w:p w14:paraId="59808642" w14:textId="77777777" w:rsidR="00E60AA7" w:rsidRDefault="00E60AA7">
      <w:pPr>
        <w:jc w:val="both"/>
        <w:rPr>
          <w:rFonts w:ascii="Tahoma" w:hAnsi="Tahoma" w:cs="Tahoma"/>
          <w:lang w:val="en-US"/>
        </w:rPr>
      </w:pPr>
    </w:p>
    <w:p w14:paraId="32AB7841" w14:textId="77777777" w:rsidR="00E60AA7" w:rsidRPr="00624E67" w:rsidRDefault="006A00B3">
      <w:pPr>
        <w:jc w:val="both"/>
        <w:rPr>
          <w:rFonts w:ascii="Tahoma" w:hAnsi="Tahoma"/>
          <w:lang w:val="en-US"/>
        </w:rPr>
      </w:pPr>
      <w:r>
        <w:rPr>
          <w:rFonts w:ascii="Tahoma" w:hAnsi="Tahoma" w:cs="Tahoma"/>
          <w:lang w:val="en-US"/>
        </w:rPr>
        <w:t>Article 350</w:t>
      </w:r>
    </w:p>
    <w:p w14:paraId="77312D20" w14:textId="77777777" w:rsidR="00E60AA7" w:rsidRPr="00624E67" w:rsidRDefault="006A00B3">
      <w:pPr>
        <w:jc w:val="both"/>
        <w:rPr>
          <w:rFonts w:ascii="Tahoma" w:hAnsi="Tahoma"/>
          <w:lang w:val="en-US"/>
        </w:rPr>
      </w:pPr>
      <w:r>
        <w:rPr>
          <w:rFonts w:ascii="Tahoma" w:hAnsi="Tahoma" w:cs="Tahoma"/>
          <w:lang w:val="en-US"/>
        </w:rPr>
        <w:t>Prior to the closing of the account, none of the interested parties shall be considered as creditor or debtor of the other, and only the closing of the account shall invariably fix the status of the legal relations of the parties, produce by operation of law the offsetting of the debt against the concurrent credit and determine the person of the creditor and the debtor.</w:t>
      </w:r>
    </w:p>
    <w:p w14:paraId="349D2AD3" w14:textId="77777777" w:rsidR="00E60AA7" w:rsidRDefault="00E60AA7">
      <w:pPr>
        <w:jc w:val="both"/>
        <w:rPr>
          <w:rFonts w:ascii="Tahoma" w:hAnsi="Tahoma" w:cs="Tahoma"/>
          <w:lang w:val="en-US"/>
        </w:rPr>
      </w:pPr>
    </w:p>
    <w:p w14:paraId="0C80A06B" w14:textId="77777777" w:rsidR="00E60AA7" w:rsidRPr="00624E67" w:rsidRDefault="006A00B3">
      <w:pPr>
        <w:jc w:val="both"/>
        <w:rPr>
          <w:rFonts w:ascii="Tahoma" w:hAnsi="Tahoma"/>
          <w:lang w:val="en-US"/>
        </w:rPr>
      </w:pPr>
      <w:r>
        <w:rPr>
          <w:rFonts w:ascii="Tahoma" w:hAnsi="Tahoma" w:cs="Tahoma"/>
          <w:lang w:val="en-US"/>
        </w:rPr>
        <w:t>Article 362</w:t>
      </w:r>
    </w:p>
    <w:p w14:paraId="3D96F273" w14:textId="77777777" w:rsidR="00E60AA7" w:rsidRPr="00624E67" w:rsidRDefault="006A00B3">
      <w:pPr>
        <w:jc w:val="both"/>
        <w:rPr>
          <w:rFonts w:ascii="Tahoma" w:hAnsi="Tahoma"/>
          <w:lang w:val="en-US"/>
        </w:rPr>
      </w:pPr>
      <w:r>
        <w:rPr>
          <w:rFonts w:ascii="Tahoma" w:hAnsi="Tahoma" w:cs="Tahoma"/>
          <w:lang w:val="en-US"/>
        </w:rPr>
        <w:t xml:space="preserve">All </w:t>
      </w:r>
      <w:r>
        <w:rPr>
          <w:rFonts w:ascii="Tahoma" w:hAnsi="Tahoma" w:cs="Tahoma"/>
          <w:b/>
          <w:bCs/>
          <w:lang w:val="en-US"/>
        </w:rPr>
        <w:t>bank operations</w:t>
      </w:r>
      <w:r>
        <w:rPr>
          <w:rFonts w:ascii="Tahoma" w:hAnsi="Tahoma" w:cs="Tahoma"/>
          <w:lang w:val="en-US"/>
        </w:rPr>
        <w:t xml:space="preserve"> tending to make a profit on cash, public funds or negotiable securities, and, in particular, exchange operations, arbitrage, loans, discounts, collection, opening of credits, issue and circulation of notes or fiduciary titles payable on demand or to bearer are commercial operations.</w:t>
      </w:r>
    </w:p>
    <w:p w14:paraId="62E00DDA" w14:textId="77777777" w:rsidR="00E60AA7" w:rsidRDefault="00E60AA7">
      <w:pPr>
        <w:jc w:val="both"/>
        <w:rPr>
          <w:rFonts w:ascii="Tahoma" w:hAnsi="Tahoma" w:cs="Tahoma"/>
          <w:lang w:val="en-US"/>
        </w:rPr>
      </w:pPr>
    </w:p>
    <w:p w14:paraId="48804980" w14:textId="77777777" w:rsidR="00E60AA7" w:rsidRPr="00624E67" w:rsidRDefault="006A00B3">
      <w:pPr>
        <w:jc w:val="both"/>
        <w:rPr>
          <w:rFonts w:ascii="Tahoma" w:hAnsi="Tahoma"/>
          <w:lang w:val="en-US"/>
        </w:rPr>
      </w:pPr>
      <w:r>
        <w:rPr>
          <w:rFonts w:ascii="Tahoma" w:hAnsi="Tahoma" w:cs="Tahoma"/>
          <w:lang w:val="en-US"/>
        </w:rPr>
        <w:t>(…)</w:t>
      </w:r>
    </w:p>
    <w:p w14:paraId="7C907D27" w14:textId="77777777" w:rsidR="00E60AA7" w:rsidRPr="00624E67" w:rsidRDefault="006A00B3">
      <w:pPr>
        <w:jc w:val="center"/>
        <w:rPr>
          <w:rFonts w:ascii="Tahoma" w:hAnsi="Tahoma"/>
          <w:lang w:val="en-US"/>
        </w:rPr>
      </w:pPr>
      <w:r>
        <w:rPr>
          <w:rFonts w:ascii="Tahoma" w:hAnsi="Tahoma" w:cs="Tahoma"/>
          <w:lang w:val="en-US"/>
        </w:rPr>
        <w:t>--------------------------x--------------------------</w:t>
      </w:r>
    </w:p>
    <w:p w14:paraId="4E1E3036" w14:textId="77777777" w:rsidR="00E60AA7" w:rsidRDefault="00E60AA7">
      <w:pPr>
        <w:jc w:val="center"/>
        <w:rPr>
          <w:rFonts w:ascii="Tahoma" w:hAnsi="Tahoma" w:cs="Tahoma"/>
          <w:lang w:val="en-US"/>
        </w:rPr>
      </w:pPr>
    </w:p>
    <w:p w14:paraId="772C68F2" w14:textId="77777777" w:rsidR="00E60AA7" w:rsidRDefault="00E60AA7">
      <w:pPr>
        <w:jc w:val="both"/>
        <w:rPr>
          <w:rFonts w:ascii="Tahoma" w:hAnsi="Tahoma" w:cs="Tahoma"/>
          <w:lang w:val="en-US"/>
        </w:rPr>
      </w:pPr>
    </w:p>
    <w:p w14:paraId="7DC30A3D" w14:textId="77777777" w:rsidR="00E60AA7" w:rsidRPr="00624E67" w:rsidRDefault="006A00B3">
      <w:pPr>
        <w:jc w:val="both"/>
        <w:rPr>
          <w:rFonts w:ascii="Tahoma" w:hAnsi="Tahoma"/>
          <w:lang w:val="en-US"/>
        </w:rPr>
      </w:pPr>
      <w:r>
        <w:rPr>
          <w:rFonts w:ascii="Tahoma" w:hAnsi="Tahoma" w:cs="Tahoma"/>
          <w:lang w:val="en-US"/>
        </w:rPr>
        <w:t>Article 463</w:t>
      </w:r>
    </w:p>
    <w:p w14:paraId="3E6CCFF4" w14:textId="77777777" w:rsidR="00E60AA7" w:rsidRPr="00624E67" w:rsidRDefault="006A00B3">
      <w:pPr>
        <w:jc w:val="both"/>
        <w:rPr>
          <w:rFonts w:ascii="Tahoma" w:hAnsi="Tahoma"/>
          <w:lang w:val="en-US"/>
        </w:rPr>
      </w:pPr>
      <w:r>
        <w:rPr>
          <w:rFonts w:ascii="Tahoma" w:hAnsi="Tahoma" w:cs="Tahoma"/>
          <w:lang w:val="en-US"/>
        </w:rPr>
        <w:t xml:space="preserve">The following are </w:t>
      </w:r>
      <w:r>
        <w:rPr>
          <w:rFonts w:ascii="Tahoma" w:hAnsi="Tahoma" w:cs="Tahoma"/>
          <w:b/>
          <w:bCs/>
          <w:lang w:val="en-US"/>
        </w:rPr>
        <w:t>considered commercial</w:t>
      </w:r>
      <w:r>
        <w:rPr>
          <w:rFonts w:ascii="Tahoma" w:hAnsi="Tahoma" w:cs="Tahoma"/>
          <w:lang w:val="en-US"/>
        </w:rPr>
        <w:t>:</w:t>
      </w:r>
    </w:p>
    <w:p w14:paraId="6F729EFA" w14:textId="77777777" w:rsidR="00E60AA7" w:rsidRPr="00624E67" w:rsidRDefault="006A00B3">
      <w:pPr>
        <w:jc w:val="both"/>
        <w:rPr>
          <w:rFonts w:ascii="Tahoma" w:hAnsi="Tahoma"/>
          <w:lang w:val="en-US"/>
        </w:rPr>
      </w:pPr>
      <w:r>
        <w:rPr>
          <w:rFonts w:ascii="Tahoma" w:hAnsi="Tahoma" w:cs="Tahoma"/>
          <w:lang w:val="en-US"/>
        </w:rPr>
        <w:t>1</w:t>
      </w:r>
      <w:r>
        <w:rPr>
          <w:rFonts w:ascii="Tahoma" w:hAnsi="Tahoma" w:cs="Tahoma"/>
          <w:vertAlign w:val="superscript"/>
          <w:lang w:val="en-US"/>
        </w:rPr>
        <w:t>st</w:t>
      </w:r>
      <w:r>
        <w:rPr>
          <w:rFonts w:ascii="Tahoma" w:hAnsi="Tahoma" w:cs="Tahoma"/>
          <w:lang w:val="en-US"/>
        </w:rPr>
        <w:t xml:space="preserve"> </w:t>
      </w:r>
      <w:r>
        <w:rPr>
          <w:rFonts w:ascii="Tahoma" w:hAnsi="Tahoma" w:cs="Tahoma"/>
          <w:b/>
          <w:bCs/>
          <w:lang w:val="en-US"/>
        </w:rPr>
        <w:t>Purchases</w:t>
      </w:r>
      <w:r>
        <w:rPr>
          <w:rFonts w:ascii="Tahoma" w:hAnsi="Tahoma" w:cs="Tahoma"/>
          <w:lang w:val="en-US"/>
        </w:rPr>
        <w:t xml:space="preserve"> of movable property for resale, unworked or worked, or simply to rent out their use;</w:t>
      </w:r>
    </w:p>
    <w:p w14:paraId="1B49C6C6" w14:textId="77777777" w:rsidR="00E60AA7" w:rsidRPr="00624E67" w:rsidRDefault="006A00B3">
      <w:pPr>
        <w:jc w:val="both"/>
        <w:rPr>
          <w:rFonts w:ascii="Tahoma" w:hAnsi="Tahoma"/>
          <w:lang w:val="en-US"/>
        </w:rPr>
      </w:pPr>
      <w:r>
        <w:rPr>
          <w:rFonts w:ascii="Tahoma" w:hAnsi="Tahoma" w:cs="Tahoma"/>
          <w:lang w:val="en-US"/>
        </w:rPr>
        <w:t>2</w:t>
      </w:r>
      <w:r>
        <w:rPr>
          <w:rFonts w:ascii="Tahoma" w:hAnsi="Tahoma" w:cs="Tahoma"/>
          <w:vertAlign w:val="superscript"/>
          <w:lang w:val="en-US"/>
        </w:rPr>
        <w:t>nd</w:t>
      </w:r>
      <w:r>
        <w:rPr>
          <w:rFonts w:ascii="Tahoma" w:hAnsi="Tahoma" w:cs="Tahoma"/>
          <w:lang w:val="en-US"/>
        </w:rPr>
        <w:t xml:space="preserve"> </w:t>
      </w:r>
      <w:r>
        <w:rPr>
          <w:rFonts w:ascii="Tahoma" w:hAnsi="Tahoma" w:cs="Tahoma"/>
          <w:b/>
          <w:bCs/>
          <w:lang w:val="en-US"/>
        </w:rPr>
        <w:t>Purchases</w:t>
      </w:r>
      <w:r>
        <w:rPr>
          <w:rFonts w:ascii="Tahoma" w:hAnsi="Tahoma" w:cs="Tahoma"/>
          <w:lang w:val="en-US"/>
        </w:rPr>
        <w:t>, for resale, of public funds or of any negotiable debt securities;</w:t>
      </w:r>
    </w:p>
    <w:p w14:paraId="785B4768" w14:textId="77777777" w:rsidR="00E60AA7" w:rsidRPr="00624E67" w:rsidRDefault="006A00B3">
      <w:pPr>
        <w:jc w:val="both"/>
        <w:rPr>
          <w:rFonts w:ascii="Tahoma" w:hAnsi="Tahoma"/>
          <w:lang w:val="en-US"/>
        </w:rPr>
      </w:pPr>
      <w:r>
        <w:rPr>
          <w:rFonts w:ascii="Tahoma" w:hAnsi="Tahoma" w:cs="Tahoma"/>
          <w:lang w:val="en-US"/>
        </w:rPr>
        <w:t>3</w:t>
      </w:r>
      <w:r>
        <w:rPr>
          <w:rFonts w:ascii="Tahoma" w:hAnsi="Tahoma" w:cs="Tahoma"/>
          <w:vertAlign w:val="superscript"/>
          <w:lang w:val="en-US"/>
        </w:rPr>
        <w:t>rd</w:t>
      </w:r>
      <w:r>
        <w:rPr>
          <w:rFonts w:ascii="Tahoma" w:hAnsi="Tahoma" w:cs="Tahoma"/>
          <w:lang w:val="en-US"/>
        </w:rPr>
        <w:t xml:space="preserve"> </w:t>
      </w:r>
      <w:r>
        <w:rPr>
          <w:rFonts w:ascii="Tahoma" w:hAnsi="Tahoma" w:cs="Tahoma"/>
          <w:b/>
          <w:bCs/>
          <w:lang w:val="en-US"/>
        </w:rPr>
        <w:t>Sales</w:t>
      </w:r>
      <w:r>
        <w:rPr>
          <w:rFonts w:ascii="Tahoma" w:hAnsi="Tahoma" w:cs="Tahoma"/>
          <w:lang w:val="en-US"/>
        </w:rPr>
        <w:t xml:space="preserve"> of movable things, raw or worked, and those of public funds or of any negotiable securities, when the acquisition was made with a view to reselling them;</w:t>
      </w:r>
    </w:p>
    <w:p w14:paraId="60CF6ACC" w14:textId="77777777" w:rsidR="00E60AA7" w:rsidRPr="00624E67" w:rsidRDefault="006A00B3">
      <w:pPr>
        <w:jc w:val="both"/>
        <w:rPr>
          <w:rFonts w:ascii="Tahoma" w:hAnsi="Tahoma"/>
          <w:lang w:val="en-US"/>
        </w:rPr>
      </w:pPr>
      <w:r>
        <w:rPr>
          <w:rFonts w:ascii="Tahoma" w:hAnsi="Tahoma" w:cs="Tahoma"/>
          <w:lang w:val="en-US"/>
        </w:rPr>
        <w:t>4</w:t>
      </w:r>
      <w:r>
        <w:rPr>
          <w:rFonts w:ascii="Tahoma" w:hAnsi="Tahoma" w:cs="Tahoma"/>
          <w:vertAlign w:val="superscript"/>
          <w:lang w:val="en-US"/>
        </w:rPr>
        <w:t>th</w:t>
      </w:r>
      <w:r>
        <w:rPr>
          <w:rFonts w:ascii="Tahoma" w:hAnsi="Tahoma" w:cs="Tahoma"/>
          <w:lang w:val="en-US"/>
        </w:rPr>
        <w:t xml:space="preserve"> </w:t>
      </w:r>
      <w:r>
        <w:rPr>
          <w:rFonts w:ascii="Tahoma" w:hAnsi="Tahoma" w:cs="Tahoma"/>
          <w:b/>
          <w:bCs/>
          <w:lang w:val="en-US"/>
        </w:rPr>
        <w:t>Purchases and resales</w:t>
      </w:r>
      <w:r>
        <w:rPr>
          <w:rFonts w:ascii="Tahoma" w:hAnsi="Tahoma" w:cs="Tahoma"/>
          <w:lang w:val="en-US"/>
        </w:rPr>
        <w:t xml:space="preserve"> of immovable property or of rights inherent thereto, when the </w:t>
      </w:r>
      <w:r>
        <w:rPr>
          <w:rFonts w:ascii="Tahoma" w:hAnsi="Tahoma" w:cs="Tahoma"/>
          <w:lang w:val="en-US"/>
        </w:rPr>
        <w:lastRenderedPageBreak/>
        <w:t>same were made for the purpose of reselling them;</w:t>
      </w:r>
    </w:p>
    <w:p w14:paraId="1041046E" w14:textId="77777777" w:rsidR="00E60AA7" w:rsidRPr="00624E67" w:rsidRDefault="006A00B3">
      <w:pPr>
        <w:jc w:val="both"/>
        <w:rPr>
          <w:rFonts w:ascii="Tahoma" w:hAnsi="Tahoma"/>
          <w:lang w:val="en-US"/>
        </w:rPr>
      </w:pPr>
      <w:r>
        <w:rPr>
          <w:rFonts w:ascii="Tahoma" w:hAnsi="Tahoma" w:cs="Tahoma"/>
          <w:lang w:val="en-US"/>
        </w:rPr>
        <w:t>5</w:t>
      </w:r>
      <w:r>
        <w:rPr>
          <w:rFonts w:ascii="Tahoma" w:hAnsi="Tahoma" w:cs="Tahoma"/>
          <w:vertAlign w:val="superscript"/>
          <w:lang w:val="en-US"/>
        </w:rPr>
        <w:t>th</w:t>
      </w:r>
      <w:r>
        <w:rPr>
          <w:rFonts w:ascii="Tahoma" w:hAnsi="Tahoma" w:cs="Tahoma"/>
          <w:lang w:val="en-US"/>
        </w:rPr>
        <w:t xml:space="preserve"> </w:t>
      </w:r>
      <w:r>
        <w:rPr>
          <w:rFonts w:ascii="Tahoma" w:hAnsi="Tahoma" w:cs="Tahoma"/>
          <w:b/>
          <w:bCs/>
          <w:lang w:val="en-US"/>
        </w:rPr>
        <w:t>Purchases and sales</w:t>
      </w:r>
      <w:r>
        <w:rPr>
          <w:rFonts w:ascii="Tahoma" w:hAnsi="Tahoma" w:cs="Tahoma"/>
          <w:lang w:val="en-US"/>
        </w:rPr>
        <w:t xml:space="preserve"> of parts or shares of commercial corporate companies.</w:t>
      </w:r>
    </w:p>
    <w:p w14:paraId="2953AE27" w14:textId="77777777" w:rsidR="00E60AA7" w:rsidRPr="00624E67" w:rsidRDefault="006A00B3">
      <w:pPr>
        <w:jc w:val="both"/>
        <w:rPr>
          <w:rFonts w:ascii="Tahoma" w:hAnsi="Tahoma"/>
          <w:lang w:val="en-US"/>
        </w:rPr>
      </w:pPr>
      <w:r>
        <w:rPr>
          <w:rFonts w:ascii="Tahoma" w:hAnsi="Tahoma" w:cs="Tahoma"/>
          <w:lang w:val="en-US"/>
        </w:rPr>
        <w:br/>
        <w:t>Article 464</w:t>
      </w:r>
    </w:p>
    <w:p w14:paraId="0A4CDEDF" w14:textId="77777777" w:rsidR="00E60AA7" w:rsidRPr="00624E67" w:rsidRDefault="006A00B3">
      <w:pPr>
        <w:jc w:val="both"/>
        <w:rPr>
          <w:rFonts w:ascii="Tahoma" w:hAnsi="Tahoma"/>
          <w:lang w:val="en-US"/>
        </w:rPr>
      </w:pPr>
      <w:r>
        <w:rPr>
          <w:rFonts w:ascii="Tahoma" w:hAnsi="Tahoma" w:cs="Tahoma"/>
          <w:lang w:val="en-US"/>
        </w:rPr>
        <w:t xml:space="preserve">The following are </w:t>
      </w:r>
      <w:r>
        <w:rPr>
          <w:rFonts w:ascii="Tahoma" w:hAnsi="Tahoma" w:cs="Tahoma"/>
          <w:b/>
          <w:bCs/>
          <w:lang w:val="en-US"/>
        </w:rPr>
        <w:t>not considered commercial</w:t>
      </w:r>
      <w:r>
        <w:rPr>
          <w:rFonts w:ascii="Tahoma" w:hAnsi="Tahoma" w:cs="Tahoma"/>
          <w:lang w:val="en-US"/>
        </w:rPr>
        <w:t>:</w:t>
      </w:r>
    </w:p>
    <w:p w14:paraId="420EB62D" w14:textId="77777777" w:rsidR="00E60AA7" w:rsidRPr="00624E67" w:rsidRDefault="006A00B3">
      <w:pPr>
        <w:jc w:val="both"/>
        <w:rPr>
          <w:rFonts w:ascii="Tahoma" w:hAnsi="Tahoma"/>
          <w:lang w:val="en-US"/>
        </w:rPr>
      </w:pPr>
      <w:r>
        <w:rPr>
          <w:rFonts w:ascii="Tahoma" w:hAnsi="Tahoma" w:cs="Tahoma"/>
          <w:lang w:val="en-US"/>
        </w:rPr>
        <w:t>1</w:t>
      </w:r>
      <w:r>
        <w:rPr>
          <w:rFonts w:ascii="Tahoma" w:hAnsi="Tahoma" w:cs="Tahoma"/>
          <w:vertAlign w:val="superscript"/>
          <w:lang w:val="en-US"/>
        </w:rPr>
        <w:t>st</w:t>
      </w:r>
      <w:r>
        <w:rPr>
          <w:rFonts w:ascii="Tahoma" w:hAnsi="Tahoma" w:cs="Tahoma"/>
          <w:lang w:val="en-US"/>
        </w:rPr>
        <w:t xml:space="preserve"> </w:t>
      </w:r>
      <w:r>
        <w:rPr>
          <w:rFonts w:ascii="Tahoma" w:hAnsi="Tahoma" w:cs="Tahoma"/>
          <w:b/>
          <w:bCs/>
          <w:lang w:val="en-US"/>
        </w:rPr>
        <w:t>Purchases</w:t>
      </w:r>
      <w:r>
        <w:rPr>
          <w:rFonts w:ascii="Tahoma" w:hAnsi="Tahoma" w:cs="Tahoma"/>
          <w:lang w:val="en-US"/>
        </w:rPr>
        <w:t xml:space="preserve"> of any movable items intended for the use or consumption of the purchaser or his family and any resale of such items;</w:t>
      </w:r>
    </w:p>
    <w:p w14:paraId="496FB9C8" w14:textId="77777777" w:rsidR="00E60AA7" w:rsidRPr="00624E67" w:rsidRDefault="006A00B3">
      <w:pPr>
        <w:jc w:val="both"/>
        <w:rPr>
          <w:rFonts w:ascii="Tahoma" w:hAnsi="Tahoma"/>
          <w:lang w:val="en-US"/>
        </w:rPr>
      </w:pPr>
      <w:r>
        <w:rPr>
          <w:rFonts w:ascii="Tahoma" w:hAnsi="Tahoma" w:cs="Tahoma"/>
          <w:lang w:val="en-US"/>
        </w:rPr>
        <w:t>2</w:t>
      </w:r>
      <w:r>
        <w:rPr>
          <w:rFonts w:ascii="Tahoma" w:hAnsi="Tahoma" w:cs="Tahoma"/>
          <w:vertAlign w:val="superscript"/>
          <w:lang w:val="en-US"/>
        </w:rPr>
        <w:t xml:space="preserve">nd </w:t>
      </w:r>
      <w:r>
        <w:rPr>
          <w:rFonts w:ascii="Tahoma" w:hAnsi="Tahoma" w:cs="Tahoma"/>
          <w:b/>
          <w:bCs/>
          <w:lang w:val="en-US"/>
        </w:rPr>
        <w:t>Sales</w:t>
      </w:r>
      <w:r>
        <w:rPr>
          <w:rFonts w:ascii="Tahoma" w:hAnsi="Tahoma" w:cs="Tahoma"/>
          <w:lang w:val="en-US"/>
        </w:rPr>
        <w:t xml:space="preserve"> made by the owner or rural exploiter of products owned by him or her or explored by him or her, and of foodstuffs on which any rents have been paid;</w:t>
      </w:r>
    </w:p>
    <w:p w14:paraId="5E371AE6" w14:textId="77777777" w:rsidR="00E60AA7" w:rsidRPr="00624E67" w:rsidRDefault="006A00B3">
      <w:pPr>
        <w:jc w:val="both"/>
        <w:rPr>
          <w:rFonts w:ascii="Tahoma" w:hAnsi="Tahoma"/>
          <w:lang w:val="en-US"/>
        </w:rPr>
      </w:pPr>
      <w:r>
        <w:rPr>
          <w:rFonts w:ascii="Tahoma" w:hAnsi="Tahoma" w:cs="Tahoma"/>
          <w:lang w:val="en-US"/>
        </w:rPr>
        <w:t>3</w:t>
      </w:r>
      <w:r>
        <w:rPr>
          <w:rFonts w:ascii="Tahoma" w:hAnsi="Tahoma" w:cs="Tahoma"/>
          <w:vertAlign w:val="superscript"/>
          <w:lang w:val="en-US"/>
        </w:rPr>
        <w:t xml:space="preserve">rd </w:t>
      </w:r>
      <w:r>
        <w:rPr>
          <w:rFonts w:ascii="Tahoma" w:hAnsi="Tahoma" w:cs="Tahoma"/>
          <w:b/>
          <w:bCs/>
          <w:lang w:val="en-US"/>
        </w:rPr>
        <w:t>Purchases</w:t>
      </w:r>
      <w:r>
        <w:rPr>
          <w:rFonts w:ascii="Tahoma" w:hAnsi="Tahoma" w:cs="Tahoma"/>
          <w:lang w:val="en-US"/>
        </w:rPr>
        <w:t xml:space="preserve"> that artists, industrialists, masters and officers of mechanical trades directly exercising their art, industry or trade, make of objects to be transformed or perfected in their establishments, and the </w:t>
      </w:r>
      <w:r>
        <w:rPr>
          <w:rFonts w:ascii="Tahoma" w:hAnsi="Tahoma" w:cs="Tahoma"/>
          <w:b/>
          <w:bCs/>
          <w:lang w:val="en-US"/>
        </w:rPr>
        <w:t>sales</w:t>
      </w:r>
      <w:r>
        <w:rPr>
          <w:rFonts w:ascii="Tahoma" w:hAnsi="Tahoma" w:cs="Tahoma"/>
          <w:lang w:val="en-US"/>
        </w:rPr>
        <w:t xml:space="preserve"> of such objects that they make after being so transformed or perfected;</w:t>
      </w:r>
    </w:p>
    <w:p w14:paraId="787EECAD" w14:textId="4FB19FDD" w:rsidR="00FD06B4" w:rsidRPr="007F07FB" w:rsidRDefault="006A00B3" w:rsidP="00FD06B4">
      <w:pPr>
        <w:jc w:val="both"/>
        <w:rPr>
          <w:rFonts w:ascii="Tahoma" w:hAnsi="Tahoma" w:cs="Tahoma"/>
          <w:lang w:val="en-US"/>
        </w:rPr>
      </w:pPr>
      <w:r>
        <w:rPr>
          <w:rFonts w:ascii="Tahoma" w:hAnsi="Tahoma" w:cs="Tahoma"/>
          <w:lang w:val="en-US"/>
        </w:rPr>
        <w:t>4</w:t>
      </w:r>
      <w:r>
        <w:rPr>
          <w:rFonts w:ascii="Tahoma" w:hAnsi="Tahoma" w:cs="Tahoma"/>
          <w:vertAlign w:val="superscript"/>
          <w:lang w:val="en-US"/>
        </w:rPr>
        <w:t xml:space="preserve">th </w:t>
      </w:r>
      <w:r>
        <w:rPr>
          <w:rFonts w:ascii="Tahoma" w:hAnsi="Tahoma" w:cs="Tahoma"/>
          <w:b/>
          <w:bCs/>
          <w:lang w:val="en-US"/>
        </w:rPr>
        <w:t>Purchases and sales</w:t>
      </w:r>
      <w:r>
        <w:rPr>
          <w:rFonts w:ascii="Tahoma" w:hAnsi="Tahoma" w:cs="Tahoma"/>
          <w:lang w:val="en-US"/>
        </w:rPr>
        <w:t xml:space="preserve"> of animals made by breeders or fatteners.</w:t>
      </w:r>
    </w:p>
    <w:sectPr w:rsidR="00FD06B4" w:rsidRPr="007F07FB">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2C14" w14:textId="77777777" w:rsidR="00EE07A8" w:rsidRDefault="006A00B3">
      <w:r>
        <w:separator/>
      </w:r>
    </w:p>
  </w:endnote>
  <w:endnote w:type="continuationSeparator" w:id="0">
    <w:p w14:paraId="7C57025B" w14:textId="77777777" w:rsidR="00EE07A8" w:rsidRDefault="006A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宋体">
    <w:altName w:val="Yu Gothic"/>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891A6" w14:textId="77777777" w:rsidR="00E60AA7" w:rsidRDefault="006A00B3">
      <w:r>
        <w:separator/>
      </w:r>
    </w:p>
  </w:footnote>
  <w:footnote w:type="continuationSeparator" w:id="0">
    <w:p w14:paraId="6A6C424F" w14:textId="77777777" w:rsidR="00E60AA7" w:rsidRDefault="006A00B3">
      <w:r>
        <w:continuationSeparator/>
      </w:r>
    </w:p>
  </w:footnote>
  <w:footnote w:id="1">
    <w:p w14:paraId="793EC98A" w14:textId="77777777" w:rsidR="00E60AA7" w:rsidRPr="00624E67" w:rsidRDefault="006A00B3">
      <w:pPr>
        <w:pStyle w:val="FootnoteText"/>
        <w:ind w:left="0" w:firstLine="0"/>
        <w:rPr>
          <w:lang w:val="en-US"/>
        </w:rPr>
      </w:pPr>
      <w:r>
        <w:rPr>
          <w:rStyle w:val="Caracteresdanotaderodap"/>
        </w:rPr>
        <w:footnoteRef/>
      </w:r>
      <w:r>
        <w:rPr>
          <w:lang w:val="en-US"/>
        </w:rPr>
        <w:tab/>
        <w:t xml:space="preserve">  Free translation by Pedro de Sá Nogueira</w:t>
      </w:r>
    </w:p>
  </w:footnote>
  <w:footnote w:id="2">
    <w:p w14:paraId="3ED83AD8" w14:textId="0722E4D1" w:rsidR="009C001F" w:rsidRPr="009C001F" w:rsidRDefault="009C001F">
      <w:pPr>
        <w:pStyle w:val="FootnoteText"/>
        <w:rPr>
          <w:lang w:val="en-US"/>
        </w:rPr>
      </w:pPr>
      <w:r>
        <w:rPr>
          <w:rStyle w:val="FootnoteReference"/>
        </w:rPr>
        <w:footnoteRef/>
      </w:r>
      <w:r w:rsidRPr="009C001F">
        <w:rPr>
          <w:lang w:val="en-US"/>
        </w:rPr>
        <w:t xml:space="preserve"> </w:t>
      </w:r>
      <w:r w:rsidRPr="009C001F">
        <w:rPr>
          <w:lang w:val="en-US"/>
        </w:rPr>
        <w:tab/>
      </w:r>
      <w:r w:rsidRPr="009C001F">
        <w:rPr>
          <w:lang w:val="en-US"/>
        </w:rPr>
        <w:tab/>
        <w:t xml:space="preserve">  Traders are also those who exerci</w:t>
      </w:r>
      <w:r>
        <w:rPr>
          <w:lang w:val="en-US"/>
        </w:rPr>
        <w:t>s</w:t>
      </w:r>
      <w:r w:rsidRPr="009C001F">
        <w:rPr>
          <w:lang w:val="en-US"/>
        </w:rPr>
        <w:t xml:space="preserve">e professionally </w:t>
      </w:r>
      <w:r>
        <w:rPr>
          <w:lang w:val="en-US"/>
        </w:rPr>
        <w:t xml:space="preserve">at least </w:t>
      </w:r>
      <w:r w:rsidRPr="009C001F">
        <w:rPr>
          <w:lang w:val="en-US"/>
        </w:rPr>
        <w:t>one o</w:t>
      </w:r>
      <w:r>
        <w:rPr>
          <w:lang w:val="en-US"/>
        </w:rPr>
        <w:t>f the activities mentioned in article 230</w:t>
      </w:r>
      <w:r w:rsidRPr="009C001F">
        <w:rPr>
          <w:lang w:val="en-US"/>
        </w:rPr>
        <w:t xml:space="preserve">  </w:t>
      </w:r>
    </w:p>
  </w:footnote>
  <w:footnote w:id="3">
    <w:p w14:paraId="78C6A5B2" w14:textId="5BBDAAF3" w:rsidR="00E60AA7" w:rsidRPr="00624E67" w:rsidRDefault="006A00B3">
      <w:pPr>
        <w:pStyle w:val="FootnoteText"/>
        <w:ind w:left="0" w:firstLine="0"/>
        <w:jc w:val="both"/>
        <w:rPr>
          <w:lang w:val="en-US"/>
        </w:rPr>
      </w:pPr>
      <w:r>
        <w:rPr>
          <w:rStyle w:val="Caracteresdanotaderodap"/>
        </w:rPr>
        <w:footnoteRef/>
      </w:r>
      <w:r w:rsidRPr="00624E67">
        <w:rPr>
          <w:lang w:val="en-US"/>
        </w:rPr>
        <w:tab/>
        <w:t xml:space="preserve"> The opposite for non-commercial (civil) obligations: </w:t>
      </w:r>
      <w:r>
        <w:rPr>
          <w:rFonts w:cs="Tahoma"/>
          <w:lang w:val="en-US"/>
        </w:rPr>
        <w:t>the co-obligors are jointly and severally liable</w:t>
      </w:r>
      <w:r w:rsidR="007F07FB">
        <w:rPr>
          <w:rFonts w:cs="Tahoma"/>
          <w:lang w:val="en-US"/>
        </w:rPr>
        <w:t xml:space="preserve"> just</w:t>
      </w:r>
      <w:r w:rsidRPr="00624E67">
        <w:rPr>
          <w:lang w:val="en-US"/>
        </w:rPr>
        <w:t xml:space="preserve"> in case of agreement or a provision of law exists.</w:t>
      </w:r>
    </w:p>
  </w:footnote>
  <w:footnote w:id="4">
    <w:p w14:paraId="77CF9386" w14:textId="22D4115A" w:rsidR="00E60AA7" w:rsidRPr="00624E67" w:rsidRDefault="006A00B3">
      <w:pPr>
        <w:jc w:val="both"/>
        <w:rPr>
          <w:lang w:val="en-US"/>
        </w:rPr>
      </w:pPr>
      <w:r>
        <w:rPr>
          <w:rStyle w:val="Caracteresdanotaderodap"/>
        </w:rPr>
        <w:footnoteRef/>
      </w:r>
      <w:r>
        <w:rPr>
          <w:sz w:val="20"/>
          <w:szCs w:val="20"/>
          <w:lang w:val="en-US"/>
        </w:rPr>
        <w:tab/>
        <w:t xml:space="preserve"> The articles that contained the provisions for the first three situations are not </w:t>
      </w:r>
      <w:r w:rsidR="00E32B05">
        <w:rPr>
          <w:sz w:val="20"/>
          <w:szCs w:val="20"/>
          <w:lang w:val="en-US"/>
        </w:rPr>
        <w:t>ruled by</w:t>
      </w:r>
      <w:r>
        <w:rPr>
          <w:sz w:val="20"/>
          <w:szCs w:val="20"/>
          <w:lang w:val="en-US"/>
        </w:rPr>
        <w:t xml:space="preserve"> the Commercial Code any more</w:t>
      </w:r>
      <w:r w:rsidR="00E32B05">
        <w:rPr>
          <w:sz w:val="20"/>
          <w:szCs w:val="20"/>
          <w:lang w:val="en-US"/>
        </w:rPr>
        <w:t>, but by</w:t>
      </w:r>
      <w:r>
        <w:rPr>
          <w:sz w:val="20"/>
          <w:szCs w:val="20"/>
          <w:lang w:val="en-US"/>
        </w:rPr>
        <w:t xml:space="preserve"> other laws</w:t>
      </w:r>
    </w:p>
  </w:footnote>
  <w:footnote w:id="5">
    <w:p w14:paraId="715B713D" w14:textId="0D34465C" w:rsidR="00E60AA7" w:rsidRPr="00624E67" w:rsidRDefault="006A00B3">
      <w:pPr>
        <w:pStyle w:val="FootnoteText"/>
        <w:jc w:val="both"/>
        <w:rPr>
          <w:lang w:val="en-US"/>
        </w:rPr>
      </w:pPr>
      <w:r>
        <w:rPr>
          <w:rStyle w:val="Caracteresdanotaderodap"/>
        </w:rPr>
        <w:footnoteRef/>
      </w:r>
      <w:r w:rsidRPr="00624E67">
        <w:rPr>
          <w:lang w:val="en-US"/>
        </w:rPr>
        <w:tab/>
        <w:t>To the regular cases, a non-commercial loan or a commercial one in which the contracting parties are not merchants, are appli</w:t>
      </w:r>
      <w:r w:rsidR="007942D9">
        <w:rPr>
          <w:lang w:val="en-US"/>
        </w:rPr>
        <w:t>c</w:t>
      </w:r>
      <w:r w:rsidRPr="00624E67">
        <w:rPr>
          <w:lang w:val="en-US"/>
        </w:rPr>
        <w:t>able the provisions of article 1.14</w:t>
      </w:r>
      <w:r w:rsidR="00727705">
        <w:rPr>
          <w:lang w:val="en-US"/>
        </w:rPr>
        <w:t>3</w:t>
      </w:r>
      <w:r w:rsidRPr="00624E67">
        <w:rPr>
          <w:lang w:val="en-US"/>
        </w:rPr>
        <w:t xml:space="preserve">º of Portuguese </w:t>
      </w:r>
      <w:proofErr w:type="spellStart"/>
      <w:r w:rsidRPr="00624E67">
        <w:rPr>
          <w:lang w:val="en-US"/>
        </w:rPr>
        <w:t>C</w:t>
      </w:r>
      <w:r w:rsidR="00727705">
        <w:rPr>
          <w:lang w:val="en-US"/>
        </w:rPr>
        <w:t>ivi</w:t>
      </w:r>
      <w:proofErr w:type="spellEnd"/>
      <w:r w:rsidRPr="00624E67">
        <w:rPr>
          <w:lang w:val="en-US"/>
        </w:rPr>
        <w:t xml:space="preserve"> Code: “</w:t>
      </w:r>
      <w:r w:rsidRPr="00624E67">
        <w:rPr>
          <w:i/>
          <w:iCs/>
          <w:lang w:val="en-US"/>
        </w:rPr>
        <w:t>Without prejudice to the provisions of a special law, a loan agreement for an amount exceeding EUR 25,000 shall only be valid if made by public deed or by certified private document and a loan agreement for an amount exceeding EUR 2,500 shall only be valid if made by a document signed by the borrower.</w:t>
      </w:r>
      <w:r w:rsidRPr="00624E67">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93AD1"/>
    <w:multiLevelType w:val="hybridMultilevel"/>
    <w:tmpl w:val="0EBCB7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C28079F"/>
    <w:multiLevelType w:val="hybridMultilevel"/>
    <w:tmpl w:val="B67087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A7"/>
    <w:rsid w:val="00031F30"/>
    <w:rsid w:val="00426B10"/>
    <w:rsid w:val="004C50D8"/>
    <w:rsid w:val="00533389"/>
    <w:rsid w:val="005B554F"/>
    <w:rsid w:val="005F1BD7"/>
    <w:rsid w:val="00624E67"/>
    <w:rsid w:val="006A00B3"/>
    <w:rsid w:val="006D1DEB"/>
    <w:rsid w:val="00727705"/>
    <w:rsid w:val="0078521F"/>
    <w:rsid w:val="007942D9"/>
    <w:rsid w:val="007F07FB"/>
    <w:rsid w:val="00865D69"/>
    <w:rsid w:val="009469B5"/>
    <w:rsid w:val="009C001F"/>
    <w:rsid w:val="00BE251B"/>
    <w:rsid w:val="00CE775B"/>
    <w:rsid w:val="00D07B28"/>
    <w:rsid w:val="00E32B05"/>
    <w:rsid w:val="00E60AA7"/>
    <w:rsid w:val="00EE07A8"/>
    <w:rsid w:val="00EE0E2A"/>
    <w:rsid w:val="00FD06B4"/>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3FB"/>
  <w15:docId w15:val="{55100981-CDA1-40CB-8CE5-E017553D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Cs w:val="24"/>
        <w:lang w:val="pt-P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SimSun;宋体"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derodap">
    <w:name w:val="Caracteres de nota de rodapé"/>
    <w:qFormat/>
  </w:style>
  <w:style w:type="character" w:customStyle="1" w:styleId="Caracteresdanotaderodap">
    <w:name w:val="Caracteres da nota de rodapé"/>
    <w:qFormat/>
    <w:rPr>
      <w:vertAlign w:val="superscript"/>
    </w:rPr>
  </w:style>
  <w:style w:type="character" w:customStyle="1" w:styleId="Caracteresdanotafinal">
    <w:name w:val="Caracteres da nota final"/>
    <w:qFormat/>
    <w:rPr>
      <w:vertAlign w:val="superscript"/>
    </w:rPr>
  </w:style>
  <w:style w:type="character" w:customStyle="1" w:styleId="Caracteresdenotafinal">
    <w:name w:val="Caracteres de nota final"/>
    <w:qFormat/>
  </w:style>
  <w:style w:type="character" w:customStyle="1" w:styleId="ncoradanotaderodap">
    <w:name w:val="Âncora da nota de rodapé"/>
    <w:rPr>
      <w:vertAlign w:val="superscript"/>
    </w:rPr>
  </w:style>
  <w:style w:type="character" w:customStyle="1" w:styleId="ncoradanotafinal">
    <w:name w:val="Âncora da nota final"/>
    <w:rPr>
      <w:vertAlign w:val="superscript"/>
    </w:rPr>
  </w:style>
  <w:style w:type="paragraph" w:customStyle="1" w:styleId="Ttulo1">
    <w:name w:val="Título1"/>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itle">
    <w:name w:val="Title"/>
    <w:basedOn w:val="Normal"/>
    <w:next w:val="BodyText"/>
    <w:uiPriority w:val="10"/>
    <w:qFormat/>
    <w:pPr>
      <w:keepNext/>
      <w:spacing w:before="240" w:after="120"/>
    </w:pPr>
    <w:rPr>
      <w:rFonts w:ascii="Liberation Sans" w:eastAsia="Microsoft YaHei" w:hAnsi="Liberation Sans"/>
      <w:sz w:val="28"/>
      <w:szCs w:val="28"/>
    </w:rPr>
  </w:style>
  <w:style w:type="paragraph" w:customStyle="1" w:styleId="Ttulo10">
    <w:name w:val="Título1"/>
    <w:basedOn w:val="Normal"/>
    <w:next w:val="BodyText"/>
    <w:qFormat/>
    <w:pPr>
      <w:keepNext/>
      <w:spacing w:before="240" w:after="120"/>
    </w:pPr>
    <w:rPr>
      <w:rFonts w:ascii="Arial" w:eastAsia="Microsoft YaHei" w:hAnsi="Arial"/>
      <w:sz w:val="28"/>
      <w:szCs w:val="28"/>
    </w:rPr>
  </w:style>
  <w:style w:type="paragraph" w:customStyle="1" w:styleId="Legenda1">
    <w:name w:val="Legenda1"/>
    <w:basedOn w:val="Normal"/>
    <w:qFormat/>
    <w:pPr>
      <w:suppressLineNumbers/>
      <w:spacing w:before="120" w:after="120"/>
    </w:pPr>
    <w:rPr>
      <w:i/>
      <w:iCs/>
    </w:rPr>
  </w:style>
  <w:style w:type="paragraph" w:styleId="FootnoteText">
    <w:name w:val="footnote text"/>
    <w:basedOn w:val="Normal"/>
    <w:pPr>
      <w:suppressLineNumbers/>
      <w:ind w:left="283" w:hanging="283"/>
    </w:pPr>
    <w:rPr>
      <w:sz w:val="20"/>
      <w:szCs w:val="20"/>
    </w:rPr>
  </w:style>
  <w:style w:type="paragraph" w:styleId="ListParagraph">
    <w:name w:val="List Paragraph"/>
    <w:basedOn w:val="Normal"/>
    <w:uiPriority w:val="34"/>
    <w:qFormat/>
    <w:rsid w:val="000A5536"/>
    <w:pPr>
      <w:ind w:left="720"/>
      <w:contextualSpacing/>
    </w:pPr>
    <w:rPr>
      <w:rFonts w:cs="Mangal"/>
      <w:szCs w:val="21"/>
    </w:rPr>
  </w:style>
  <w:style w:type="character" w:styleId="FootnoteReference">
    <w:name w:val="footnote reference"/>
    <w:basedOn w:val="DefaultParagraphFont"/>
    <w:uiPriority w:val="99"/>
    <w:semiHidden/>
    <w:unhideWhenUsed/>
    <w:rsid w:val="009C0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3B14-2DA8-4CB7-959D-D82DC7CF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ROQUE DO VALE DE SÁ NOGUEIRA</dc:creator>
  <dc:description/>
  <cp:lastModifiedBy>sanog</cp:lastModifiedBy>
  <cp:revision>2</cp:revision>
  <dcterms:created xsi:type="dcterms:W3CDTF">2023-09-18T10:35:00Z</dcterms:created>
  <dcterms:modified xsi:type="dcterms:W3CDTF">2023-09-18T10:35:00Z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